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42012" w14:textId="713C6DDE" w:rsidR="00083D38" w:rsidRDefault="00DE71C6" w:rsidP="00DE71C6">
      <w:pPr>
        <w:rPr>
          <w:rFonts w:cs="Times New Roman"/>
          <w:b/>
          <w:bCs/>
          <w:szCs w:val="24"/>
          <w:lang w:val="en-US"/>
        </w:rPr>
      </w:pPr>
      <w:bookmarkStart w:id="0" w:name="_Hlk24990960"/>
      <w:r>
        <w:rPr>
          <w:b/>
          <w:noProof/>
          <w:sz w:val="32"/>
          <w:szCs w:val="32"/>
          <w:lang w:eastAsia="en-GB"/>
        </w:rPr>
        <w:drawing>
          <wp:inline distT="0" distB="0" distL="0" distR="0" wp14:anchorId="4FBD73BB" wp14:editId="320DB503">
            <wp:extent cx="1042672" cy="1082036"/>
            <wp:effectExtent l="0" t="0" r="0" b="0"/>
            <wp:docPr id="423333841"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042672" cy="1082036"/>
                    </a:xfrm>
                    <a:prstGeom prst="rect">
                      <a:avLst/>
                    </a:prstGeom>
                    <a:noFill/>
                    <a:ln>
                      <a:noFill/>
                      <a:prstDash/>
                    </a:ln>
                  </pic:spPr>
                </pic:pic>
              </a:graphicData>
            </a:graphic>
          </wp:inline>
        </w:drawing>
      </w:r>
    </w:p>
    <w:p w14:paraId="2DA38AFD" w14:textId="126553B2" w:rsidR="00083D38" w:rsidRDefault="00083D38" w:rsidP="00EF0516">
      <w:pPr>
        <w:jc w:val="center"/>
      </w:pPr>
    </w:p>
    <w:p w14:paraId="40E2C768" w14:textId="547BAB61" w:rsidR="00DE71C6" w:rsidRPr="00DE71C6" w:rsidRDefault="00DE71C6" w:rsidP="00DE71C6">
      <w:pPr>
        <w:ind w:left="432" w:right="432"/>
        <w:jc w:val="center"/>
        <w:rPr>
          <w:b/>
          <w:sz w:val="28"/>
          <w:szCs w:val="28"/>
          <w:lang w:val="en-ZA"/>
        </w:rPr>
      </w:pPr>
      <w:r w:rsidRPr="00DE71C6">
        <w:rPr>
          <w:b/>
          <w:sz w:val="28"/>
          <w:szCs w:val="28"/>
          <w:lang w:val="en-ZA"/>
        </w:rPr>
        <w:t>Master Of Business Administration (MBA)</w:t>
      </w:r>
    </w:p>
    <w:p w14:paraId="43C02C5B" w14:textId="367C5917" w:rsidR="00DE71C6" w:rsidRPr="00DE71C6" w:rsidRDefault="00DE71C6" w:rsidP="00DE71C6">
      <w:pPr>
        <w:jc w:val="center"/>
        <w:rPr>
          <w:b/>
          <w:sz w:val="28"/>
          <w:szCs w:val="28"/>
        </w:rPr>
      </w:pPr>
      <w:r w:rsidRPr="00DE71C6">
        <w:rPr>
          <w:b/>
          <w:sz w:val="28"/>
          <w:szCs w:val="28"/>
        </w:rPr>
        <w:t xml:space="preserve">ZCAS University      </w:t>
      </w:r>
    </w:p>
    <w:p w14:paraId="1D451033" w14:textId="77777777" w:rsidR="00DE71C6" w:rsidRPr="00DE71C6" w:rsidRDefault="00DE71C6" w:rsidP="00DE71C6">
      <w:pPr>
        <w:jc w:val="center"/>
        <w:rPr>
          <w:sz w:val="28"/>
          <w:szCs w:val="28"/>
        </w:rPr>
      </w:pPr>
      <w:r w:rsidRPr="00DE71C6">
        <w:rPr>
          <w:sz w:val="28"/>
          <w:szCs w:val="28"/>
        </w:rPr>
        <w:t>Exploring How Quality Assurance as a Business Strategy Shapes Institutional Outcomes in Zambian Universities</w:t>
      </w:r>
    </w:p>
    <w:p w14:paraId="45FCB7E6" w14:textId="197F15A3" w:rsidR="00DE71C6" w:rsidRPr="00DE71C6" w:rsidRDefault="00DE71C6" w:rsidP="00DE71C6">
      <w:pPr>
        <w:jc w:val="center"/>
        <w:rPr>
          <w:b/>
          <w:sz w:val="28"/>
          <w:szCs w:val="28"/>
        </w:rPr>
      </w:pPr>
      <w:r w:rsidRPr="00DE71C6">
        <w:rPr>
          <w:b/>
          <w:sz w:val="28"/>
          <w:szCs w:val="28"/>
        </w:rPr>
        <w:t xml:space="preserve"> Mitchelle K. Chiyala</w:t>
      </w:r>
    </w:p>
    <w:p w14:paraId="7D13F050" w14:textId="6A854DD2" w:rsidR="00DE71C6" w:rsidRPr="00DE71C6" w:rsidRDefault="00DE71C6" w:rsidP="00DE71C6">
      <w:pPr>
        <w:jc w:val="center"/>
        <w:rPr>
          <w:b/>
          <w:szCs w:val="24"/>
          <w:lang w:val="en-US"/>
        </w:rPr>
      </w:pPr>
      <w:r w:rsidRPr="00DE71C6">
        <w:rPr>
          <w:b/>
          <w:sz w:val="28"/>
          <w:szCs w:val="28"/>
          <w:lang w:val="en-US"/>
        </w:rPr>
        <w:t>Z</w:t>
      </w:r>
      <w:r>
        <w:rPr>
          <w:b/>
          <w:sz w:val="28"/>
          <w:szCs w:val="28"/>
          <w:lang w:val="en-US"/>
        </w:rPr>
        <w:t>U</w:t>
      </w:r>
      <w:r w:rsidRPr="00DE71C6">
        <w:rPr>
          <w:b/>
          <w:sz w:val="28"/>
          <w:szCs w:val="28"/>
          <w:lang w:val="en-US"/>
        </w:rPr>
        <w:t>19318</w:t>
      </w:r>
    </w:p>
    <w:p w14:paraId="1AC08569" w14:textId="3B64E146" w:rsidR="00083D38" w:rsidRPr="00DE71C6" w:rsidRDefault="00DE71C6" w:rsidP="00DE71C6">
      <w:pPr>
        <w:ind w:right="432"/>
        <w:rPr>
          <w:b/>
          <w:szCs w:val="24"/>
        </w:rPr>
      </w:pPr>
      <w:r w:rsidRPr="00DE71C6">
        <w:rPr>
          <w:b/>
          <w:szCs w:val="24"/>
          <w:lang w:val="en-US"/>
        </w:rPr>
        <w:t xml:space="preserve">RESEARCH REPORT SUBMITTED IN PARTIAL FULFILMENT FOR THE AWARD OF MASTER OF BUSINESS ADMINISTRATION </w:t>
      </w:r>
    </w:p>
    <w:p w14:paraId="7470F8EA" w14:textId="2A9CD157" w:rsidR="00083D38" w:rsidRPr="00DE71C6" w:rsidRDefault="00DE71C6" w:rsidP="00EF0516">
      <w:pPr>
        <w:rPr>
          <w:b/>
          <w:sz w:val="36"/>
          <w:szCs w:val="36"/>
          <w:lang w:val="en-US"/>
        </w:rPr>
      </w:pPr>
      <w:r>
        <w:rPr>
          <w:b/>
          <w:sz w:val="36"/>
          <w:szCs w:val="36"/>
          <w:lang w:val="en-US"/>
        </w:rPr>
        <w:t xml:space="preserve">                                                                    </w:t>
      </w:r>
      <w:r w:rsidRPr="00DE71C6">
        <w:rPr>
          <w:b/>
          <w:sz w:val="28"/>
          <w:szCs w:val="28"/>
          <w:lang w:val="en-US"/>
        </w:rPr>
        <w:t>June, 2025</w:t>
      </w:r>
    </w:p>
    <w:p w14:paraId="74B5E736" w14:textId="77777777" w:rsidR="00DE71C6" w:rsidRDefault="00DE71C6" w:rsidP="00EF0516">
      <w:pPr>
        <w:rPr>
          <w:b/>
          <w:sz w:val="36"/>
          <w:szCs w:val="36"/>
        </w:rPr>
      </w:pPr>
    </w:p>
    <w:p w14:paraId="564A55C0" w14:textId="77777777" w:rsidR="00DE71C6" w:rsidRDefault="00DE71C6" w:rsidP="00EF0516">
      <w:pPr>
        <w:rPr>
          <w:b/>
          <w:sz w:val="36"/>
          <w:szCs w:val="36"/>
        </w:rPr>
      </w:pPr>
    </w:p>
    <w:p w14:paraId="6C673AE3" w14:textId="77777777" w:rsidR="00DE71C6" w:rsidRDefault="00DE71C6" w:rsidP="00EF0516">
      <w:pPr>
        <w:rPr>
          <w:b/>
          <w:sz w:val="36"/>
          <w:szCs w:val="36"/>
        </w:rPr>
      </w:pPr>
    </w:p>
    <w:p w14:paraId="7EC8C4E6" w14:textId="77777777" w:rsidR="00DE71C6" w:rsidRDefault="00DE71C6" w:rsidP="00EF0516">
      <w:pPr>
        <w:rPr>
          <w:b/>
          <w:sz w:val="36"/>
          <w:szCs w:val="36"/>
          <w:lang w:val="en-US"/>
        </w:rPr>
      </w:pPr>
    </w:p>
    <w:p w14:paraId="07C9BED4" w14:textId="77777777" w:rsidR="00DE71C6" w:rsidRDefault="00DE71C6" w:rsidP="00EF0516">
      <w:pPr>
        <w:rPr>
          <w:b/>
          <w:sz w:val="36"/>
          <w:szCs w:val="36"/>
          <w:lang w:val="en-US"/>
        </w:rPr>
      </w:pPr>
    </w:p>
    <w:p w14:paraId="3D1FCE4B" w14:textId="77777777" w:rsidR="00325BCF" w:rsidRDefault="00325BCF" w:rsidP="00325BCF">
      <w:pPr>
        <w:rPr>
          <w:b/>
          <w:sz w:val="32"/>
          <w:szCs w:val="32"/>
          <w:lang w:val="en-US"/>
        </w:rPr>
        <w:sectPr w:rsidR="00325BCF" w:rsidSect="00DA7C96">
          <w:footerReference w:type="default" r:id="rId9"/>
          <w:pgSz w:w="11906" w:h="16838"/>
          <w:pgMar w:top="1440" w:right="1440" w:bottom="1440" w:left="1440" w:header="708" w:footer="708" w:gutter="0"/>
          <w:pgNumType w:fmt="lowerRoman" w:start="1"/>
          <w:cols w:space="708"/>
          <w:docGrid w:linePitch="360"/>
        </w:sectPr>
      </w:pPr>
    </w:p>
    <w:p w14:paraId="0DE2792F" w14:textId="7736AE4D" w:rsidR="00DE71C6" w:rsidRDefault="00DE71C6" w:rsidP="00DE71C6">
      <w:pPr>
        <w:jc w:val="center"/>
        <w:rPr>
          <w:b/>
          <w:sz w:val="32"/>
          <w:szCs w:val="32"/>
          <w:lang w:val="en-US"/>
        </w:rPr>
      </w:pPr>
      <w:r w:rsidRPr="00DE71C6">
        <w:rPr>
          <w:b/>
          <w:sz w:val="32"/>
          <w:szCs w:val="32"/>
          <w:lang w:val="en-US"/>
        </w:rPr>
        <w:lastRenderedPageBreak/>
        <w:t>Declaration</w:t>
      </w:r>
    </w:p>
    <w:p w14:paraId="2C44C4D8" w14:textId="18ABB903" w:rsidR="00385CAB" w:rsidRPr="00385CAB" w:rsidRDefault="00385CAB" w:rsidP="00385CAB">
      <w:pPr>
        <w:rPr>
          <w:bCs/>
          <w:szCs w:val="24"/>
        </w:rPr>
      </w:pPr>
      <w:r w:rsidRPr="00385CAB">
        <w:rPr>
          <w:bCs/>
          <w:szCs w:val="24"/>
        </w:rPr>
        <w:t>I, </w:t>
      </w:r>
      <w:r w:rsidRPr="00385CAB">
        <w:rPr>
          <w:b/>
          <w:bCs/>
          <w:szCs w:val="24"/>
        </w:rPr>
        <w:t>Mitchelle Chiyala</w:t>
      </w:r>
      <w:r w:rsidRPr="00385CAB">
        <w:rPr>
          <w:bCs/>
          <w:szCs w:val="24"/>
        </w:rPr>
        <w:t>, hereby declare that this thesis, titled:</w:t>
      </w:r>
      <w:r>
        <w:rPr>
          <w:bCs/>
          <w:szCs w:val="24"/>
          <w:lang w:val="en-US"/>
        </w:rPr>
        <w:t xml:space="preserve"> </w:t>
      </w:r>
      <w:r w:rsidRPr="00385CAB">
        <w:rPr>
          <w:b/>
          <w:bCs/>
          <w:szCs w:val="24"/>
        </w:rPr>
        <w:t>“Evaluating How Quality Assurance as a Business Strategy Affects Institutional Outcomes in Zambian Universities,”</w:t>
      </w:r>
      <w:r>
        <w:rPr>
          <w:b/>
          <w:bCs/>
          <w:szCs w:val="24"/>
          <w:lang w:val="en-US"/>
        </w:rPr>
        <w:t xml:space="preserve"> </w:t>
      </w:r>
      <w:r w:rsidRPr="00385CAB">
        <w:rPr>
          <w:bCs/>
          <w:szCs w:val="24"/>
        </w:rPr>
        <w:t>is my own original work and that it has not been submitted, in part or in full, for the award of a degree or diploma at any other institution of higher learning.</w:t>
      </w:r>
    </w:p>
    <w:p w14:paraId="65406C28" w14:textId="77777777" w:rsidR="00385CAB" w:rsidRPr="00385CAB" w:rsidRDefault="00385CAB" w:rsidP="00385CAB">
      <w:pPr>
        <w:rPr>
          <w:bCs/>
          <w:szCs w:val="24"/>
        </w:rPr>
      </w:pPr>
      <w:r w:rsidRPr="00385CAB">
        <w:rPr>
          <w:bCs/>
          <w:szCs w:val="24"/>
        </w:rPr>
        <w:t>All sources of information and quotations used in this study have been fully acknowledged and appropriately referenced in accordance with academic conventions.</w:t>
      </w:r>
    </w:p>
    <w:p w14:paraId="738224A0" w14:textId="38AD3D4B" w:rsidR="00385CAB" w:rsidRPr="00385CAB" w:rsidRDefault="00385CAB" w:rsidP="00385CAB">
      <w:pPr>
        <w:rPr>
          <w:bCs/>
          <w:szCs w:val="24"/>
        </w:rPr>
      </w:pPr>
      <w:r w:rsidRPr="00385CAB">
        <w:rPr>
          <w:bCs/>
          <w:szCs w:val="24"/>
        </w:rPr>
        <w:t>This thesis is submitted in partial fulfilment of the requirements for the award of the </w:t>
      </w:r>
      <w:r w:rsidRPr="00385CAB">
        <w:rPr>
          <w:b/>
          <w:bCs/>
          <w:szCs w:val="24"/>
        </w:rPr>
        <w:t xml:space="preserve">Master of </w:t>
      </w:r>
      <w:r>
        <w:rPr>
          <w:b/>
          <w:bCs/>
          <w:szCs w:val="24"/>
          <w:lang w:val="en-US"/>
        </w:rPr>
        <w:t>Business Administration</w:t>
      </w:r>
      <w:r w:rsidRPr="00385CAB">
        <w:rPr>
          <w:bCs/>
          <w:szCs w:val="24"/>
        </w:rPr>
        <w:t> at  </w:t>
      </w:r>
      <w:r w:rsidRPr="00385CAB">
        <w:rPr>
          <w:b/>
          <w:szCs w:val="24"/>
          <w:lang w:val="en-US"/>
        </w:rPr>
        <w:t xml:space="preserve">ZCAS </w:t>
      </w:r>
      <w:r w:rsidRPr="00385CAB">
        <w:rPr>
          <w:b/>
          <w:szCs w:val="24"/>
        </w:rPr>
        <w:t>University</w:t>
      </w:r>
      <w:r w:rsidRPr="00385CAB">
        <w:rPr>
          <w:bCs/>
          <w:szCs w:val="24"/>
        </w:rPr>
        <w:t>.</w:t>
      </w:r>
    </w:p>
    <w:p w14:paraId="09E6D224" w14:textId="42E1EC7E" w:rsidR="00DE71C6" w:rsidRPr="00DE71C6" w:rsidRDefault="00DE71C6" w:rsidP="00EF0516">
      <w:pPr>
        <w:rPr>
          <w:b/>
          <w:szCs w:val="24"/>
          <w:lang w:val="en-US"/>
        </w:rPr>
      </w:pPr>
      <w:r w:rsidRPr="00DE71C6">
        <w:rPr>
          <w:b/>
          <w:szCs w:val="24"/>
          <w:lang w:val="en-US"/>
        </w:rPr>
        <w:t>Date:</w:t>
      </w:r>
      <w:r w:rsidR="00325BCF">
        <w:rPr>
          <w:b/>
          <w:szCs w:val="24"/>
          <w:lang w:val="en-US"/>
        </w:rPr>
        <w:t xml:space="preserve"> 26</w:t>
      </w:r>
      <w:r w:rsidR="00325BCF" w:rsidRPr="00325BCF">
        <w:rPr>
          <w:b/>
          <w:szCs w:val="24"/>
          <w:vertAlign w:val="superscript"/>
          <w:lang w:val="en-US"/>
        </w:rPr>
        <w:t>th</w:t>
      </w:r>
      <w:r w:rsidR="00325BCF">
        <w:rPr>
          <w:b/>
          <w:szCs w:val="24"/>
          <w:lang w:val="en-US"/>
        </w:rPr>
        <w:t xml:space="preserve"> June, 2025</w:t>
      </w:r>
    </w:p>
    <w:p w14:paraId="03F7650D" w14:textId="61D8BC45" w:rsidR="00DE71C6" w:rsidRPr="00DE71C6" w:rsidRDefault="00DE71C6" w:rsidP="00EF0516">
      <w:pPr>
        <w:rPr>
          <w:b/>
          <w:szCs w:val="24"/>
          <w:lang w:val="en-US"/>
        </w:rPr>
      </w:pPr>
      <w:r w:rsidRPr="00DE71C6">
        <w:rPr>
          <w:b/>
          <w:szCs w:val="24"/>
          <w:lang w:val="en-US"/>
        </w:rPr>
        <w:t>Candidate Name:</w:t>
      </w:r>
      <w:r w:rsidR="00325BCF">
        <w:rPr>
          <w:b/>
          <w:szCs w:val="24"/>
          <w:lang w:val="en-US"/>
        </w:rPr>
        <w:t xml:space="preserve"> Mitchelle K Chiyala</w:t>
      </w:r>
    </w:p>
    <w:p w14:paraId="10018E62" w14:textId="7D4ADF9A" w:rsidR="00DE71C6" w:rsidRPr="00DE71C6" w:rsidRDefault="00DE71C6" w:rsidP="00EF0516">
      <w:pPr>
        <w:rPr>
          <w:b/>
          <w:szCs w:val="24"/>
          <w:lang w:val="en-US"/>
        </w:rPr>
      </w:pPr>
      <w:r w:rsidRPr="00DE71C6">
        <w:rPr>
          <w:b/>
          <w:szCs w:val="24"/>
          <w:lang w:val="en-US"/>
        </w:rPr>
        <w:t>Signature:</w:t>
      </w:r>
    </w:p>
    <w:p w14:paraId="59A8DD84" w14:textId="6DE1CFFB" w:rsidR="00DE71C6" w:rsidRPr="00DE71C6" w:rsidRDefault="00DE71C6" w:rsidP="00EF0516">
      <w:pPr>
        <w:rPr>
          <w:b/>
          <w:szCs w:val="24"/>
          <w:lang w:val="en-US"/>
        </w:rPr>
      </w:pPr>
      <w:r w:rsidRPr="00DE71C6">
        <w:rPr>
          <w:b/>
          <w:szCs w:val="24"/>
          <w:lang w:val="en-US"/>
        </w:rPr>
        <w:t>Supervisor Name:</w:t>
      </w:r>
    </w:p>
    <w:p w14:paraId="4040CCEC" w14:textId="4608807E" w:rsidR="00DE71C6" w:rsidRPr="00DE71C6" w:rsidRDefault="00DE71C6" w:rsidP="00EF0516">
      <w:pPr>
        <w:rPr>
          <w:b/>
          <w:szCs w:val="24"/>
          <w:lang w:val="en-US"/>
        </w:rPr>
      </w:pPr>
      <w:r w:rsidRPr="00DE71C6">
        <w:rPr>
          <w:b/>
          <w:szCs w:val="24"/>
          <w:lang w:val="en-US"/>
        </w:rPr>
        <w:t>Signature:</w:t>
      </w:r>
    </w:p>
    <w:p w14:paraId="34F6C71A" w14:textId="77777777" w:rsidR="00DE71C6" w:rsidRDefault="00DE71C6" w:rsidP="00EF0516">
      <w:pPr>
        <w:rPr>
          <w:rFonts w:cs="Times New Roman"/>
          <w:b/>
          <w:bCs/>
          <w:szCs w:val="24"/>
          <w:lang w:val="en-US"/>
        </w:rPr>
      </w:pPr>
    </w:p>
    <w:p w14:paraId="2DB2C967" w14:textId="77777777" w:rsidR="00DE71C6" w:rsidRDefault="00DE71C6" w:rsidP="00EF0516">
      <w:pPr>
        <w:rPr>
          <w:rFonts w:cs="Times New Roman"/>
          <w:b/>
          <w:bCs/>
          <w:szCs w:val="24"/>
          <w:lang w:val="en-US"/>
        </w:rPr>
      </w:pPr>
    </w:p>
    <w:p w14:paraId="7B1DEC7E" w14:textId="77777777" w:rsidR="00DE71C6" w:rsidRDefault="00DE71C6" w:rsidP="00EF0516">
      <w:pPr>
        <w:rPr>
          <w:rFonts w:cs="Times New Roman"/>
          <w:b/>
          <w:bCs/>
          <w:szCs w:val="24"/>
          <w:lang w:val="en-US"/>
        </w:rPr>
      </w:pPr>
    </w:p>
    <w:p w14:paraId="0879BF77" w14:textId="77777777" w:rsidR="00DE71C6" w:rsidRDefault="00DE71C6" w:rsidP="00EF0516">
      <w:pPr>
        <w:rPr>
          <w:rFonts w:cs="Times New Roman"/>
          <w:b/>
          <w:bCs/>
          <w:szCs w:val="24"/>
          <w:lang w:val="en-US"/>
        </w:rPr>
      </w:pPr>
    </w:p>
    <w:p w14:paraId="08C9E7C4" w14:textId="77777777" w:rsidR="00DE71C6" w:rsidRDefault="00DE71C6" w:rsidP="00EF0516">
      <w:pPr>
        <w:rPr>
          <w:rFonts w:cs="Times New Roman"/>
          <w:b/>
          <w:bCs/>
          <w:szCs w:val="24"/>
          <w:lang w:val="en-US"/>
        </w:rPr>
      </w:pPr>
    </w:p>
    <w:p w14:paraId="167C67E9" w14:textId="77777777" w:rsidR="00DE71C6" w:rsidRDefault="00DE71C6" w:rsidP="00EF0516">
      <w:pPr>
        <w:rPr>
          <w:rFonts w:cs="Times New Roman"/>
          <w:b/>
          <w:bCs/>
          <w:szCs w:val="24"/>
          <w:lang w:val="en-US"/>
        </w:rPr>
      </w:pPr>
    </w:p>
    <w:p w14:paraId="66F3EBA3" w14:textId="77777777" w:rsidR="00DE71C6" w:rsidRDefault="00DE71C6" w:rsidP="00325BCF">
      <w:pPr>
        <w:jc w:val="center"/>
        <w:rPr>
          <w:rFonts w:cs="Times New Roman"/>
          <w:b/>
          <w:bCs/>
          <w:szCs w:val="24"/>
          <w:lang w:val="en-US"/>
        </w:rPr>
      </w:pPr>
    </w:p>
    <w:p w14:paraId="6B6D5A19" w14:textId="2A2FACF7" w:rsidR="00DE71C6" w:rsidRDefault="00DE71C6" w:rsidP="00DE71C6">
      <w:pPr>
        <w:ind w:left="720"/>
        <w:jc w:val="center"/>
        <w:rPr>
          <w:rFonts w:cs="Times New Roman"/>
          <w:b/>
          <w:bCs/>
          <w:szCs w:val="24"/>
          <w:lang w:val="en-US"/>
        </w:rPr>
      </w:pPr>
      <w:r>
        <w:rPr>
          <w:rFonts w:cs="Times New Roman"/>
          <w:b/>
          <w:bCs/>
          <w:szCs w:val="24"/>
          <w:lang w:val="en-US"/>
        </w:rPr>
        <w:lastRenderedPageBreak/>
        <w:t>DEDICATION</w:t>
      </w:r>
    </w:p>
    <w:p w14:paraId="395A6AB9" w14:textId="77777777" w:rsidR="00DE71C6" w:rsidRPr="00DE71C6" w:rsidRDefault="00DE71C6" w:rsidP="00DE71C6">
      <w:pPr>
        <w:spacing w:after="0" w:afterAutospacing="0"/>
        <w:rPr>
          <w:rFonts w:cs="Times New Roman"/>
          <w:b/>
          <w:bCs/>
          <w:szCs w:val="24"/>
        </w:rPr>
      </w:pPr>
      <w:r w:rsidRPr="00DE71C6">
        <w:rPr>
          <w:rFonts w:cs="Times New Roman"/>
          <w:b/>
          <w:bCs/>
          <w:szCs w:val="24"/>
        </w:rPr>
        <w:t>This work is lovingly dedicated to:</w:t>
      </w:r>
    </w:p>
    <w:p w14:paraId="4047FD02" w14:textId="77777777" w:rsidR="00DE71C6" w:rsidRDefault="00DE71C6" w:rsidP="00DE71C6">
      <w:pPr>
        <w:spacing w:before="0" w:beforeAutospacing="0" w:after="0" w:afterAutospacing="0"/>
        <w:rPr>
          <w:rFonts w:cs="Times New Roman"/>
          <w:i/>
          <w:iCs/>
          <w:szCs w:val="24"/>
        </w:rPr>
      </w:pPr>
      <w:r w:rsidRPr="00DE71C6">
        <w:rPr>
          <w:rFonts w:cs="Times New Roman"/>
          <w:i/>
          <w:iCs/>
          <w:szCs w:val="24"/>
        </w:rPr>
        <w:t>My husband, whose support, patience, and belief in me made this journey possible.</w:t>
      </w:r>
    </w:p>
    <w:p w14:paraId="4D024E7B" w14:textId="7EE55DAF" w:rsidR="00DE71C6" w:rsidRDefault="00DE71C6" w:rsidP="00DE71C6">
      <w:pPr>
        <w:spacing w:before="0" w:beforeAutospacing="0" w:after="0" w:afterAutospacing="0"/>
        <w:rPr>
          <w:rFonts w:cs="Times New Roman"/>
          <w:i/>
          <w:iCs/>
          <w:szCs w:val="24"/>
        </w:rPr>
      </w:pPr>
      <w:r w:rsidRPr="00DE71C6">
        <w:rPr>
          <w:rFonts w:cs="Times New Roman"/>
          <w:i/>
          <w:iCs/>
          <w:szCs w:val="24"/>
        </w:rPr>
        <w:t>My mother, whose prayers, resilience, and unwavering faith have carried me through every chapter of life.</w:t>
      </w:r>
    </w:p>
    <w:p w14:paraId="0FF32274" w14:textId="77777777" w:rsidR="00DE71C6" w:rsidRDefault="00DE71C6" w:rsidP="00DE71C6">
      <w:pPr>
        <w:spacing w:before="0" w:beforeAutospacing="0" w:after="0" w:afterAutospacing="0"/>
        <w:rPr>
          <w:rFonts w:cs="Times New Roman"/>
          <w:i/>
          <w:iCs/>
          <w:szCs w:val="24"/>
        </w:rPr>
      </w:pPr>
      <w:r w:rsidRPr="00DE71C6">
        <w:rPr>
          <w:rFonts w:cs="Times New Roman"/>
          <w:i/>
          <w:iCs/>
          <w:szCs w:val="24"/>
        </w:rPr>
        <w:t>My sister, for her constant encouragement, love, and quiet strength.</w:t>
      </w:r>
      <w:r w:rsidRPr="00DE71C6">
        <w:rPr>
          <w:rFonts w:cs="Times New Roman"/>
          <w:i/>
          <w:iCs/>
          <w:szCs w:val="24"/>
        </w:rPr>
        <w:br/>
        <w:t>My son, whose laughter and boundless energy continue to inspire me to aim higher.</w:t>
      </w:r>
      <w:r w:rsidRPr="00DE71C6">
        <w:rPr>
          <w:rFonts w:ascii="-webkit-standard" w:hAnsi="-webkit-standard"/>
          <w:color w:val="000000"/>
          <w:sz w:val="27"/>
          <w:szCs w:val="27"/>
        </w:rPr>
        <w:t xml:space="preserve"> </w:t>
      </w:r>
      <w:r w:rsidRPr="00DE71C6">
        <w:rPr>
          <w:rFonts w:cs="Times New Roman"/>
          <w:i/>
          <w:iCs/>
          <w:color w:val="000000"/>
          <w:szCs w:val="24"/>
          <w:lang w:val="en-US"/>
        </w:rPr>
        <w:t xml:space="preserve">Whose </w:t>
      </w:r>
      <w:r w:rsidRPr="00DE71C6">
        <w:rPr>
          <w:rFonts w:cs="Times New Roman"/>
          <w:i/>
          <w:iCs/>
          <w:szCs w:val="24"/>
        </w:rPr>
        <w:t>curiosity remind me daily why perseverance matters.</w:t>
      </w:r>
    </w:p>
    <w:p w14:paraId="5CBD0383" w14:textId="696983D3" w:rsidR="00DE71C6" w:rsidRPr="00DE71C6" w:rsidRDefault="00DE71C6" w:rsidP="00DE71C6">
      <w:pPr>
        <w:spacing w:before="0" w:beforeAutospacing="0" w:after="0" w:afterAutospacing="0"/>
        <w:rPr>
          <w:rFonts w:cs="Times New Roman"/>
          <w:i/>
          <w:iCs/>
          <w:szCs w:val="24"/>
        </w:rPr>
      </w:pPr>
      <w:r w:rsidRPr="00DE71C6">
        <w:rPr>
          <w:rFonts w:cs="Times New Roman"/>
          <w:i/>
          <w:iCs/>
          <w:szCs w:val="24"/>
        </w:rPr>
        <w:t>And to my newborn daughter, a symbol of new beginnings</w:t>
      </w:r>
      <w:r>
        <w:rPr>
          <w:rFonts w:cs="Times New Roman"/>
          <w:i/>
          <w:iCs/>
          <w:szCs w:val="24"/>
          <w:lang w:val="en-US"/>
        </w:rPr>
        <w:t xml:space="preserve">, </w:t>
      </w:r>
      <w:r w:rsidRPr="00DE71C6">
        <w:rPr>
          <w:rFonts w:cs="Times New Roman"/>
          <w:i/>
          <w:iCs/>
          <w:szCs w:val="24"/>
        </w:rPr>
        <w:t>may this achievement be one of many legacies you inherit</w:t>
      </w:r>
      <w:r>
        <w:rPr>
          <w:rFonts w:cs="Times New Roman"/>
          <w:i/>
          <w:iCs/>
          <w:szCs w:val="24"/>
          <w:lang w:val="en-US"/>
        </w:rPr>
        <w:t xml:space="preserve"> and a</w:t>
      </w:r>
      <w:r w:rsidRPr="00DE71C6">
        <w:rPr>
          <w:rFonts w:cs="Times New Roman"/>
          <w:i/>
          <w:iCs/>
          <w:szCs w:val="24"/>
        </w:rPr>
        <w:t xml:space="preserve"> beautiful reminder of hope, renewal, and the dreams yet to come.</w:t>
      </w:r>
    </w:p>
    <w:p w14:paraId="5A3C9D4B" w14:textId="39EE448E" w:rsidR="00DE71C6" w:rsidRPr="00DE71C6" w:rsidRDefault="00DE71C6" w:rsidP="00DE71C6">
      <w:pPr>
        <w:spacing w:before="0" w:beforeAutospacing="0" w:after="0" w:afterAutospacing="0"/>
        <w:rPr>
          <w:rFonts w:cs="Times New Roman"/>
          <w:i/>
          <w:iCs/>
          <w:szCs w:val="24"/>
        </w:rPr>
      </w:pPr>
      <w:r w:rsidRPr="00DE71C6">
        <w:rPr>
          <w:rFonts w:cs="Times New Roman"/>
          <w:i/>
          <w:iCs/>
          <w:szCs w:val="24"/>
        </w:rPr>
        <w:t>Each of you has been a light on this path</w:t>
      </w:r>
      <w:r>
        <w:rPr>
          <w:rFonts w:cs="Times New Roman"/>
          <w:i/>
          <w:iCs/>
          <w:szCs w:val="24"/>
          <w:lang w:val="en-US"/>
        </w:rPr>
        <w:t xml:space="preserve">, </w:t>
      </w:r>
      <w:r w:rsidRPr="00DE71C6">
        <w:rPr>
          <w:rFonts w:cs="Times New Roman"/>
          <w:i/>
          <w:iCs/>
          <w:szCs w:val="24"/>
        </w:rPr>
        <w:t>this achievement is as much yours as it is mine.</w:t>
      </w:r>
    </w:p>
    <w:p w14:paraId="21B32A4C" w14:textId="77777777" w:rsidR="00DE71C6" w:rsidRPr="00DE71C6" w:rsidRDefault="00DE71C6" w:rsidP="00EF0516">
      <w:pPr>
        <w:rPr>
          <w:rFonts w:cs="Times New Roman"/>
          <w:b/>
          <w:bCs/>
          <w:szCs w:val="24"/>
        </w:rPr>
      </w:pPr>
    </w:p>
    <w:p w14:paraId="185E4D5D" w14:textId="77777777" w:rsidR="00DE71C6" w:rsidRDefault="00DE71C6" w:rsidP="00EF0516">
      <w:pPr>
        <w:rPr>
          <w:rFonts w:cs="Times New Roman"/>
          <w:b/>
          <w:bCs/>
          <w:szCs w:val="24"/>
          <w:lang w:val="en-US"/>
        </w:rPr>
      </w:pPr>
    </w:p>
    <w:p w14:paraId="1F37E137" w14:textId="77777777" w:rsidR="00DE71C6" w:rsidRDefault="00DE71C6" w:rsidP="00EF0516">
      <w:pPr>
        <w:rPr>
          <w:rFonts w:cs="Times New Roman"/>
          <w:b/>
          <w:bCs/>
          <w:szCs w:val="24"/>
          <w:lang w:val="en-US"/>
        </w:rPr>
      </w:pPr>
    </w:p>
    <w:p w14:paraId="26C1F301" w14:textId="77777777" w:rsidR="00DE71C6" w:rsidRDefault="00DE71C6" w:rsidP="00EF0516">
      <w:pPr>
        <w:rPr>
          <w:rFonts w:cs="Times New Roman"/>
          <w:b/>
          <w:bCs/>
          <w:szCs w:val="24"/>
          <w:lang w:val="en-US"/>
        </w:rPr>
      </w:pPr>
    </w:p>
    <w:p w14:paraId="47EF8DE6" w14:textId="77777777" w:rsidR="00DE71C6" w:rsidRDefault="00DE71C6" w:rsidP="00EF0516">
      <w:pPr>
        <w:rPr>
          <w:rFonts w:cs="Times New Roman"/>
          <w:b/>
          <w:bCs/>
          <w:szCs w:val="24"/>
          <w:lang w:val="en-US"/>
        </w:rPr>
      </w:pPr>
    </w:p>
    <w:p w14:paraId="0BF6C58E" w14:textId="77777777" w:rsidR="00DE71C6" w:rsidRDefault="00DE71C6" w:rsidP="00EF0516">
      <w:pPr>
        <w:rPr>
          <w:rFonts w:cs="Times New Roman"/>
          <w:b/>
          <w:bCs/>
          <w:szCs w:val="24"/>
          <w:lang w:val="en-US"/>
        </w:rPr>
      </w:pPr>
    </w:p>
    <w:p w14:paraId="10FD91F0" w14:textId="77777777" w:rsidR="00DE71C6" w:rsidRDefault="00DE71C6" w:rsidP="00EF0516">
      <w:pPr>
        <w:rPr>
          <w:rFonts w:cs="Times New Roman"/>
          <w:b/>
          <w:bCs/>
          <w:szCs w:val="24"/>
          <w:lang w:val="en-US"/>
        </w:rPr>
      </w:pPr>
    </w:p>
    <w:p w14:paraId="6D793A58" w14:textId="77777777" w:rsidR="00DE71C6" w:rsidRDefault="00DE71C6" w:rsidP="00EF0516">
      <w:pPr>
        <w:rPr>
          <w:rFonts w:cs="Times New Roman"/>
          <w:b/>
          <w:bCs/>
          <w:szCs w:val="24"/>
          <w:lang w:val="en-US"/>
        </w:rPr>
      </w:pPr>
    </w:p>
    <w:p w14:paraId="0E0582C6" w14:textId="77777777" w:rsidR="00DE71C6" w:rsidRDefault="00DE71C6" w:rsidP="00EF0516">
      <w:pPr>
        <w:rPr>
          <w:rFonts w:cs="Times New Roman"/>
          <w:b/>
          <w:bCs/>
          <w:szCs w:val="24"/>
          <w:lang w:val="en-US"/>
        </w:rPr>
      </w:pPr>
    </w:p>
    <w:p w14:paraId="54A01FAF" w14:textId="77777777" w:rsidR="00DE71C6" w:rsidRDefault="00DE71C6" w:rsidP="00EF0516">
      <w:pPr>
        <w:rPr>
          <w:rFonts w:cs="Times New Roman"/>
          <w:b/>
          <w:bCs/>
          <w:szCs w:val="24"/>
          <w:lang w:val="en-US"/>
        </w:rPr>
      </w:pPr>
    </w:p>
    <w:p w14:paraId="129BA591" w14:textId="77777777" w:rsidR="00DE71C6" w:rsidRDefault="00DE71C6" w:rsidP="00EF0516">
      <w:pPr>
        <w:rPr>
          <w:rFonts w:cs="Times New Roman"/>
          <w:b/>
          <w:bCs/>
          <w:szCs w:val="24"/>
          <w:lang w:val="en-US"/>
        </w:rPr>
      </w:pPr>
    </w:p>
    <w:p w14:paraId="3283D1A0" w14:textId="77777777" w:rsidR="00DE71C6" w:rsidRDefault="00DE71C6" w:rsidP="00EF0516">
      <w:pPr>
        <w:rPr>
          <w:rFonts w:cs="Times New Roman"/>
          <w:b/>
          <w:bCs/>
          <w:szCs w:val="24"/>
          <w:lang w:val="en-US"/>
        </w:rPr>
      </w:pPr>
    </w:p>
    <w:p w14:paraId="587CD7BB" w14:textId="41078101" w:rsidR="00DE71C6" w:rsidRDefault="00DE71C6" w:rsidP="00DE71C6">
      <w:pPr>
        <w:jc w:val="center"/>
        <w:rPr>
          <w:rFonts w:cs="Times New Roman"/>
          <w:b/>
          <w:bCs/>
          <w:szCs w:val="24"/>
          <w:lang w:val="en-US"/>
        </w:rPr>
      </w:pPr>
      <w:r>
        <w:rPr>
          <w:rFonts w:cs="Times New Roman"/>
          <w:b/>
          <w:bCs/>
          <w:szCs w:val="24"/>
          <w:lang w:val="en-US"/>
        </w:rPr>
        <w:lastRenderedPageBreak/>
        <w:t>ACKNOWLEDGMENTS</w:t>
      </w:r>
    </w:p>
    <w:p w14:paraId="3ED02005" w14:textId="77777777" w:rsidR="00DE71C6" w:rsidRPr="00DE71C6" w:rsidRDefault="00DE71C6" w:rsidP="00DE71C6">
      <w:pPr>
        <w:ind w:left="720"/>
        <w:jc w:val="center"/>
        <w:rPr>
          <w:rFonts w:cs="Times New Roman"/>
          <w:szCs w:val="24"/>
        </w:rPr>
      </w:pPr>
      <w:r w:rsidRPr="00DE71C6">
        <w:rPr>
          <w:rFonts w:cs="Times New Roman"/>
          <w:szCs w:val="24"/>
        </w:rPr>
        <w:t>First and foremost, I give thanks to God Almighty for the strength, grace, and perseverance that have carried me throughout this academic journey.</w:t>
      </w:r>
    </w:p>
    <w:p w14:paraId="516927F9" w14:textId="77777777" w:rsidR="00DE71C6" w:rsidRPr="00DE71C6" w:rsidRDefault="00DE71C6" w:rsidP="00DE71C6">
      <w:pPr>
        <w:ind w:left="720"/>
        <w:jc w:val="center"/>
        <w:rPr>
          <w:rFonts w:cs="Times New Roman"/>
          <w:szCs w:val="24"/>
        </w:rPr>
      </w:pPr>
      <w:r w:rsidRPr="00DE71C6">
        <w:rPr>
          <w:rFonts w:cs="Times New Roman"/>
          <w:szCs w:val="24"/>
        </w:rPr>
        <w:t>I wish to express my heartfelt gratitude to my supervisor, whose insight, guidance, and constructive feedback were invaluable throughout the research process. Your mentorship has left a lasting impact on both my academic and personal growth.</w:t>
      </w:r>
    </w:p>
    <w:p w14:paraId="4A2F5239" w14:textId="469C1ADE" w:rsidR="00DE71C6" w:rsidRPr="00DE71C6" w:rsidRDefault="00DE71C6" w:rsidP="00DE71C6">
      <w:pPr>
        <w:ind w:left="720"/>
        <w:jc w:val="center"/>
        <w:rPr>
          <w:rFonts w:cs="Times New Roman"/>
          <w:szCs w:val="24"/>
        </w:rPr>
      </w:pPr>
      <w:r w:rsidRPr="00DE71C6">
        <w:rPr>
          <w:rFonts w:cs="Times New Roman"/>
          <w:szCs w:val="24"/>
        </w:rPr>
        <w:t>To the participants from the universities who took the time to share their experiences, insights, and perspectives</w:t>
      </w:r>
      <w:r>
        <w:rPr>
          <w:rFonts w:cs="Times New Roman"/>
          <w:szCs w:val="24"/>
          <w:lang w:val="en-US"/>
        </w:rPr>
        <w:t xml:space="preserve">, </w:t>
      </w:r>
      <w:r w:rsidRPr="00DE71C6">
        <w:rPr>
          <w:rFonts w:cs="Times New Roman"/>
          <w:szCs w:val="24"/>
        </w:rPr>
        <w:t>thank you</w:t>
      </w:r>
      <w:r>
        <w:rPr>
          <w:rFonts w:cs="Times New Roman"/>
          <w:szCs w:val="24"/>
          <w:lang w:val="en-US"/>
        </w:rPr>
        <w:t>!</w:t>
      </w:r>
      <w:r w:rsidRPr="00DE71C6">
        <w:rPr>
          <w:rFonts w:cs="Times New Roman"/>
          <w:szCs w:val="24"/>
        </w:rPr>
        <w:t xml:space="preserve"> for your openness and for making this study possible. Your contributions form the heart of this work.</w:t>
      </w:r>
    </w:p>
    <w:p w14:paraId="06D86ECB" w14:textId="7B7950D2" w:rsidR="00DE71C6" w:rsidRPr="00DE71C6" w:rsidRDefault="00DE71C6" w:rsidP="00DE71C6">
      <w:pPr>
        <w:ind w:left="720"/>
        <w:jc w:val="center"/>
        <w:rPr>
          <w:rFonts w:cs="Times New Roman"/>
          <w:szCs w:val="24"/>
        </w:rPr>
      </w:pPr>
      <w:r>
        <w:rPr>
          <w:rFonts w:cs="Times New Roman"/>
          <w:szCs w:val="24"/>
          <w:lang w:val="en-US"/>
        </w:rPr>
        <w:t>S</w:t>
      </w:r>
      <w:r w:rsidRPr="00DE71C6">
        <w:rPr>
          <w:rFonts w:cs="Times New Roman"/>
          <w:szCs w:val="24"/>
        </w:rPr>
        <w:t>pecial thanks go to the academic and administrative staff from public and private universities across Zambia, including</w:t>
      </w:r>
      <w:r>
        <w:rPr>
          <w:rFonts w:cs="Times New Roman"/>
          <w:szCs w:val="24"/>
          <w:lang w:val="en-US"/>
        </w:rPr>
        <w:t xml:space="preserve"> Deputy Vice chancellors,</w:t>
      </w:r>
      <w:r w:rsidRPr="00DE71C6">
        <w:rPr>
          <w:rFonts w:cs="Times New Roman"/>
          <w:szCs w:val="24"/>
        </w:rPr>
        <w:t xml:space="preserve"> registrars, deans, quality assurance officers, and </w:t>
      </w:r>
      <w:r>
        <w:rPr>
          <w:rFonts w:cs="Times New Roman"/>
          <w:szCs w:val="24"/>
          <w:lang w:val="en-US"/>
        </w:rPr>
        <w:t>directors</w:t>
      </w:r>
      <w:r w:rsidRPr="00DE71C6">
        <w:rPr>
          <w:rFonts w:cs="Times New Roman"/>
          <w:szCs w:val="24"/>
        </w:rPr>
        <w:t>, whose institutional knowledge and professional experiences deeply enriched this research.</w:t>
      </w:r>
    </w:p>
    <w:p w14:paraId="14723B96" w14:textId="48E602ED" w:rsidR="00DE71C6" w:rsidRPr="00DE71C6" w:rsidRDefault="00DE71C6" w:rsidP="00DE71C6">
      <w:pPr>
        <w:ind w:left="720"/>
        <w:jc w:val="center"/>
        <w:rPr>
          <w:rFonts w:cs="Times New Roman"/>
          <w:szCs w:val="24"/>
        </w:rPr>
      </w:pPr>
      <w:r w:rsidRPr="00DE71C6">
        <w:rPr>
          <w:rFonts w:cs="Times New Roman"/>
          <w:szCs w:val="24"/>
        </w:rPr>
        <w:t>A special note of appreciation also goes to the officers and experts from regulatory agencies, including the Higher Education Authority (HEA), the Zambia Qualifications Authority (ZAQA). Your perspectives on policy, compliance, and quality monitoring provided critical insight into the broader national QA framework..</w:t>
      </w:r>
    </w:p>
    <w:p w14:paraId="7D64AC06" w14:textId="4E62EA02" w:rsidR="00DE71C6" w:rsidRPr="00DE71C6" w:rsidRDefault="00DE71C6" w:rsidP="00DE71C6">
      <w:pPr>
        <w:ind w:left="720"/>
        <w:jc w:val="center"/>
        <w:rPr>
          <w:rFonts w:cs="Times New Roman"/>
          <w:szCs w:val="24"/>
        </w:rPr>
      </w:pPr>
      <w:r w:rsidRPr="00DE71C6">
        <w:rPr>
          <w:rFonts w:cs="Times New Roman"/>
          <w:szCs w:val="24"/>
        </w:rPr>
        <w:t>To my mother and sister, thank you for being my pillars of strength and encouragement. Your belief in me never wavered.</w:t>
      </w:r>
      <w:r w:rsidRPr="00DE71C6">
        <w:rPr>
          <w:rFonts w:cs="Times New Roman"/>
          <w:szCs w:val="24"/>
        </w:rPr>
        <w:br/>
        <w:t>To my husband, thank you for your unwavering support, patience, and sacrifices.</w:t>
      </w:r>
      <w:r w:rsidRPr="00DE71C6">
        <w:rPr>
          <w:rFonts w:cs="Times New Roman"/>
          <w:szCs w:val="24"/>
        </w:rPr>
        <w:br/>
        <w:t>To my son, whose laughter lightened my busiest days, and to my newborn daughter, who joined us as this journey was coming to an end</w:t>
      </w:r>
      <w:r>
        <w:rPr>
          <w:rFonts w:cs="Times New Roman"/>
          <w:szCs w:val="24"/>
          <w:lang w:val="en-US"/>
        </w:rPr>
        <w:t>,</w:t>
      </w:r>
      <w:r w:rsidRPr="00DE71C6">
        <w:rPr>
          <w:rFonts w:cs="Times New Roman"/>
          <w:szCs w:val="24"/>
        </w:rPr>
        <w:t xml:space="preserve"> you are both my greatest inspiration.</w:t>
      </w:r>
    </w:p>
    <w:p w14:paraId="1A286DC6" w14:textId="77777777" w:rsidR="00DE71C6" w:rsidRPr="00DE71C6" w:rsidRDefault="00DE71C6" w:rsidP="00DE71C6">
      <w:pPr>
        <w:ind w:left="720"/>
        <w:jc w:val="center"/>
        <w:rPr>
          <w:rFonts w:cs="Times New Roman"/>
          <w:szCs w:val="24"/>
        </w:rPr>
      </w:pPr>
      <w:r w:rsidRPr="00DE71C6">
        <w:rPr>
          <w:rFonts w:cs="Times New Roman"/>
          <w:szCs w:val="24"/>
        </w:rPr>
        <w:t>Lastly, I extend my thanks to all my colleagues and friends who encouraged me along the way. Your words and kindness kept me moving forward.</w:t>
      </w:r>
    </w:p>
    <w:p w14:paraId="34DD9DBD" w14:textId="7D18C48F" w:rsidR="00DE71C6" w:rsidRPr="00DE71C6" w:rsidRDefault="00DE71C6" w:rsidP="00DE71C6">
      <w:pPr>
        <w:ind w:left="720"/>
        <w:jc w:val="center"/>
        <w:rPr>
          <w:rFonts w:cs="Times New Roman"/>
          <w:b/>
          <w:bCs/>
          <w:szCs w:val="24"/>
        </w:rPr>
      </w:pPr>
      <w:r w:rsidRPr="00DE71C6">
        <w:rPr>
          <w:rFonts w:cs="Times New Roman"/>
          <w:szCs w:val="24"/>
        </w:rPr>
        <w:t>This thesis is the result of many contributions, and I remain deeply grateful to all who played a part</w:t>
      </w:r>
      <w:r w:rsidRPr="00DE71C6">
        <w:rPr>
          <w:rFonts w:cs="Times New Roman"/>
          <w:b/>
          <w:bCs/>
          <w:szCs w:val="24"/>
        </w:rPr>
        <w:t>.</w:t>
      </w:r>
    </w:p>
    <w:sdt>
      <w:sdtPr>
        <w:rPr>
          <w:rFonts w:ascii="Times New Roman" w:eastAsiaTheme="minorHAnsi" w:hAnsi="Times New Roman" w:cs="Times New Roman"/>
          <w:b/>
          <w:bCs/>
          <w:color w:val="auto"/>
          <w:sz w:val="24"/>
          <w:szCs w:val="24"/>
          <w:lang w:val="en-ZM"/>
        </w:rPr>
        <w:id w:val="1676913755"/>
        <w:docPartObj>
          <w:docPartGallery w:val="Table of Contents"/>
          <w:docPartUnique/>
        </w:docPartObj>
      </w:sdtPr>
      <w:sdtEndPr>
        <w:rPr>
          <w:rFonts w:eastAsia="SimSun"/>
          <w:noProof/>
        </w:rPr>
      </w:sdtEndPr>
      <w:sdtContent>
        <w:p w14:paraId="7AA84C4F" w14:textId="24EF8B63" w:rsidR="00EF51DB" w:rsidRPr="00BB34CB" w:rsidRDefault="000E44B7" w:rsidP="00325BCF">
          <w:pPr>
            <w:pStyle w:val="TOCHeading"/>
            <w:spacing w:line="276" w:lineRule="auto"/>
            <w:rPr>
              <w:rFonts w:ascii="Times New Roman" w:hAnsi="Times New Roman" w:cs="Times New Roman"/>
              <w:b/>
              <w:bCs/>
              <w:color w:val="auto"/>
              <w:sz w:val="24"/>
              <w:szCs w:val="24"/>
            </w:rPr>
          </w:pPr>
          <w:r w:rsidRPr="00BB34CB">
            <w:rPr>
              <w:rFonts w:ascii="Times New Roman" w:hAnsi="Times New Roman" w:cs="Times New Roman"/>
              <w:b/>
              <w:bCs/>
              <w:color w:val="auto"/>
              <w:sz w:val="24"/>
              <w:szCs w:val="24"/>
            </w:rPr>
            <w:t xml:space="preserve">Table of </w:t>
          </w:r>
          <w:r w:rsidR="00EF51DB" w:rsidRPr="00BB34CB">
            <w:rPr>
              <w:rFonts w:ascii="Times New Roman" w:hAnsi="Times New Roman" w:cs="Times New Roman"/>
              <w:b/>
              <w:bCs/>
              <w:color w:val="auto"/>
              <w:sz w:val="24"/>
              <w:szCs w:val="24"/>
            </w:rPr>
            <w:t>Content</w:t>
          </w:r>
          <w:r w:rsidRPr="00BB34CB">
            <w:rPr>
              <w:rFonts w:ascii="Times New Roman" w:hAnsi="Times New Roman" w:cs="Times New Roman"/>
              <w:b/>
              <w:bCs/>
              <w:color w:val="auto"/>
              <w:sz w:val="24"/>
              <w:szCs w:val="24"/>
            </w:rPr>
            <w:t>s</w:t>
          </w:r>
        </w:p>
        <w:p w14:paraId="18C085DC" w14:textId="351A2B3C" w:rsidR="00325BCF" w:rsidRDefault="00EF51DB">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r w:rsidRPr="00BB34CB">
            <w:rPr>
              <w:rFonts w:cs="Times New Roman"/>
              <w:szCs w:val="24"/>
            </w:rPr>
            <w:fldChar w:fldCharType="begin"/>
          </w:r>
          <w:r w:rsidRPr="00BB34CB">
            <w:rPr>
              <w:rFonts w:cs="Times New Roman"/>
              <w:szCs w:val="24"/>
            </w:rPr>
            <w:instrText xml:space="preserve"> TOC \o "1-3" \h \z \u </w:instrText>
          </w:r>
          <w:r w:rsidRPr="00BB34CB">
            <w:rPr>
              <w:rFonts w:cs="Times New Roman"/>
              <w:szCs w:val="24"/>
            </w:rPr>
            <w:fldChar w:fldCharType="separate"/>
          </w:r>
          <w:hyperlink w:anchor="_Toc201917438" w:history="1">
            <w:r w:rsidR="00325BCF" w:rsidRPr="000B5298">
              <w:rPr>
                <w:rStyle w:val="Hyperlink"/>
                <w:rFonts w:cs="Times New Roman"/>
                <w:noProof/>
              </w:rPr>
              <w:t>1</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Chapter One: Background and Introduction</w:t>
            </w:r>
            <w:r w:rsidR="00325BCF">
              <w:rPr>
                <w:noProof/>
                <w:webHidden/>
              </w:rPr>
              <w:tab/>
            </w:r>
            <w:r w:rsidR="00325BCF">
              <w:rPr>
                <w:noProof/>
                <w:webHidden/>
              </w:rPr>
              <w:fldChar w:fldCharType="begin"/>
            </w:r>
            <w:r w:rsidR="00325BCF">
              <w:rPr>
                <w:noProof/>
                <w:webHidden/>
              </w:rPr>
              <w:instrText xml:space="preserve"> PAGEREF _Toc201917438 \h </w:instrText>
            </w:r>
            <w:r w:rsidR="00325BCF">
              <w:rPr>
                <w:noProof/>
                <w:webHidden/>
              </w:rPr>
            </w:r>
            <w:r w:rsidR="00325BCF">
              <w:rPr>
                <w:noProof/>
                <w:webHidden/>
              </w:rPr>
              <w:fldChar w:fldCharType="separate"/>
            </w:r>
            <w:r w:rsidR="00325BCF">
              <w:rPr>
                <w:noProof/>
                <w:webHidden/>
              </w:rPr>
              <w:t>1</w:t>
            </w:r>
            <w:r w:rsidR="00325BCF">
              <w:rPr>
                <w:noProof/>
                <w:webHidden/>
              </w:rPr>
              <w:fldChar w:fldCharType="end"/>
            </w:r>
          </w:hyperlink>
        </w:p>
        <w:p w14:paraId="2CDC0A30" w14:textId="28AEE958"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39" w:history="1">
            <w:r w:rsidR="00325BCF" w:rsidRPr="000B5298">
              <w:rPr>
                <w:rStyle w:val="Hyperlink"/>
                <w:noProof/>
              </w:rPr>
              <w:t>1.1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Background</w:t>
            </w:r>
            <w:r w:rsidR="00325BCF">
              <w:rPr>
                <w:noProof/>
                <w:webHidden/>
              </w:rPr>
              <w:tab/>
            </w:r>
            <w:r w:rsidR="00325BCF">
              <w:rPr>
                <w:noProof/>
                <w:webHidden/>
              </w:rPr>
              <w:fldChar w:fldCharType="begin"/>
            </w:r>
            <w:r w:rsidR="00325BCF">
              <w:rPr>
                <w:noProof/>
                <w:webHidden/>
              </w:rPr>
              <w:instrText xml:space="preserve"> PAGEREF _Toc201917439 \h </w:instrText>
            </w:r>
            <w:r w:rsidR="00325BCF">
              <w:rPr>
                <w:noProof/>
                <w:webHidden/>
              </w:rPr>
            </w:r>
            <w:r w:rsidR="00325BCF">
              <w:rPr>
                <w:noProof/>
                <w:webHidden/>
              </w:rPr>
              <w:fldChar w:fldCharType="separate"/>
            </w:r>
            <w:r w:rsidR="00325BCF">
              <w:rPr>
                <w:noProof/>
                <w:webHidden/>
              </w:rPr>
              <w:t>1</w:t>
            </w:r>
            <w:r w:rsidR="00325BCF">
              <w:rPr>
                <w:noProof/>
                <w:webHidden/>
              </w:rPr>
              <w:fldChar w:fldCharType="end"/>
            </w:r>
          </w:hyperlink>
        </w:p>
        <w:p w14:paraId="107F8EEF" w14:textId="452D38DA"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0" w:history="1">
            <w:r w:rsidR="00325BCF" w:rsidRPr="000B5298">
              <w:rPr>
                <w:rStyle w:val="Hyperlink"/>
                <w:noProof/>
              </w:rPr>
              <w:t>1.2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Statement of the Problem</w:t>
            </w:r>
            <w:r w:rsidR="00325BCF">
              <w:rPr>
                <w:noProof/>
                <w:webHidden/>
              </w:rPr>
              <w:tab/>
            </w:r>
            <w:r w:rsidR="00325BCF">
              <w:rPr>
                <w:noProof/>
                <w:webHidden/>
              </w:rPr>
              <w:fldChar w:fldCharType="begin"/>
            </w:r>
            <w:r w:rsidR="00325BCF">
              <w:rPr>
                <w:noProof/>
                <w:webHidden/>
              </w:rPr>
              <w:instrText xml:space="preserve"> PAGEREF _Toc201917440 \h </w:instrText>
            </w:r>
            <w:r w:rsidR="00325BCF">
              <w:rPr>
                <w:noProof/>
                <w:webHidden/>
              </w:rPr>
            </w:r>
            <w:r w:rsidR="00325BCF">
              <w:rPr>
                <w:noProof/>
                <w:webHidden/>
              </w:rPr>
              <w:fldChar w:fldCharType="separate"/>
            </w:r>
            <w:r w:rsidR="00325BCF">
              <w:rPr>
                <w:noProof/>
                <w:webHidden/>
              </w:rPr>
              <w:t>2</w:t>
            </w:r>
            <w:r w:rsidR="00325BCF">
              <w:rPr>
                <w:noProof/>
                <w:webHidden/>
              </w:rPr>
              <w:fldChar w:fldCharType="end"/>
            </w:r>
          </w:hyperlink>
        </w:p>
        <w:p w14:paraId="089B22D8" w14:textId="41306329"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1" w:history="1">
            <w:r w:rsidR="00325BCF" w:rsidRPr="000B5298">
              <w:rPr>
                <w:rStyle w:val="Hyperlink"/>
                <w:noProof/>
              </w:rPr>
              <w:t>1.3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Research Objectives and Questions</w:t>
            </w:r>
            <w:r w:rsidR="00325BCF">
              <w:rPr>
                <w:noProof/>
                <w:webHidden/>
              </w:rPr>
              <w:tab/>
            </w:r>
            <w:r w:rsidR="00325BCF">
              <w:rPr>
                <w:noProof/>
                <w:webHidden/>
              </w:rPr>
              <w:fldChar w:fldCharType="begin"/>
            </w:r>
            <w:r w:rsidR="00325BCF">
              <w:rPr>
                <w:noProof/>
                <w:webHidden/>
              </w:rPr>
              <w:instrText xml:space="preserve"> PAGEREF _Toc201917441 \h </w:instrText>
            </w:r>
            <w:r w:rsidR="00325BCF">
              <w:rPr>
                <w:noProof/>
                <w:webHidden/>
              </w:rPr>
            </w:r>
            <w:r w:rsidR="00325BCF">
              <w:rPr>
                <w:noProof/>
                <w:webHidden/>
              </w:rPr>
              <w:fldChar w:fldCharType="separate"/>
            </w:r>
            <w:r w:rsidR="00325BCF">
              <w:rPr>
                <w:noProof/>
                <w:webHidden/>
              </w:rPr>
              <w:t>3</w:t>
            </w:r>
            <w:r w:rsidR="00325BCF">
              <w:rPr>
                <w:noProof/>
                <w:webHidden/>
              </w:rPr>
              <w:fldChar w:fldCharType="end"/>
            </w:r>
          </w:hyperlink>
        </w:p>
        <w:p w14:paraId="42947EE7" w14:textId="48FF669C"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42" w:history="1">
            <w:r w:rsidR="00325BCF" w:rsidRPr="000B5298">
              <w:rPr>
                <w:rStyle w:val="Hyperlink"/>
                <w:noProof/>
                <w:lang w:val="en-US"/>
              </w:rPr>
              <w:t>1.3.1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rPr>
              <w:t>Research Aim and Objectives</w:t>
            </w:r>
            <w:r w:rsidR="00325BCF">
              <w:rPr>
                <w:noProof/>
                <w:webHidden/>
              </w:rPr>
              <w:tab/>
            </w:r>
            <w:r w:rsidR="00325BCF">
              <w:rPr>
                <w:noProof/>
                <w:webHidden/>
              </w:rPr>
              <w:fldChar w:fldCharType="begin"/>
            </w:r>
            <w:r w:rsidR="00325BCF">
              <w:rPr>
                <w:noProof/>
                <w:webHidden/>
              </w:rPr>
              <w:instrText xml:space="preserve"> PAGEREF _Toc201917442 \h </w:instrText>
            </w:r>
            <w:r w:rsidR="00325BCF">
              <w:rPr>
                <w:noProof/>
                <w:webHidden/>
              </w:rPr>
            </w:r>
            <w:r w:rsidR="00325BCF">
              <w:rPr>
                <w:noProof/>
                <w:webHidden/>
              </w:rPr>
              <w:fldChar w:fldCharType="separate"/>
            </w:r>
            <w:r w:rsidR="00325BCF">
              <w:rPr>
                <w:noProof/>
                <w:webHidden/>
              </w:rPr>
              <w:t>3</w:t>
            </w:r>
            <w:r w:rsidR="00325BCF">
              <w:rPr>
                <w:noProof/>
                <w:webHidden/>
              </w:rPr>
              <w:fldChar w:fldCharType="end"/>
            </w:r>
          </w:hyperlink>
        </w:p>
        <w:p w14:paraId="55D533DE" w14:textId="372C56C1"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3" w:history="1">
            <w:r w:rsidR="00325BCF" w:rsidRPr="000B5298">
              <w:rPr>
                <w:rStyle w:val="Hyperlink"/>
                <w:rFonts w:cs="Times New Roman"/>
                <w:noProof/>
              </w:rPr>
              <w:t>1.4</w:t>
            </w:r>
            <w:r w:rsidR="00325BCF">
              <w:rPr>
                <w:rFonts w:asciiTheme="minorHAnsi" w:eastAsiaTheme="minorEastAsia" w:hAnsiTheme="minorHAnsi"/>
                <w:noProof/>
                <w:kern w:val="2"/>
                <w:szCs w:val="24"/>
                <w:lang w:eastAsia="zh-CN"/>
                <w14:ligatures w14:val="standardContextual"/>
              </w:rPr>
              <w:tab/>
            </w:r>
            <w:r w:rsidR="00325BCF" w:rsidRPr="000B5298">
              <w:rPr>
                <w:rStyle w:val="Hyperlink"/>
                <w:bCs/>
                <w:noProof/>
              </w:rPr>
              <w:t>Research Questions</w:t>
            </w:r>
            <w:r w:rsidR="00325BCF">
              <w:rPr>
                <w:noProof/>
                <w:webHidden/>
              </w:rPr>
              <w:tab/>
            </w:r>
            <w:r w:rsidR="00325BCF">
              <w:rPr>
                <w:noProof/>
                <w:webHidden/>
              </w:rPr>
              <w:fldChar w:fldCharType="begin"/>
            </w:r>
            <w:r w:rsidR="00325BCF">
              <w:rPr>
                <w:noProof/>
                <w:webHidden/>
              </w:rPr>
              <w:instrText xml:space="preserve"> PAGEREF _Toc201917443 \h </w:instrText>
            </w:r>
            <w:r w:rsidR="00325BCF">
              <w:rPr>
                <w:noProof/>
                <w:webHidden/>
              </w:rPr>
            </w:r>
            <w:r w:rsidR="00325BCF">
              <w:rPr>
                <w:noProof/>
                <w:webHidden/>
              </w:rPr>
              <w:fldChar w:fldCharType="separate"/>
            </w:r>
            <w:r w:rsidR="00325BCF">
              <w:rPr>
                <w:noProof/>
                <w:webHidden/>
              </w:rPr>
              <w:t>4</w:t>
            </w:r>
            <w:r w:rsidR="00325BCF">
              <w:rPr>
                <w:noProof/>
                <w:webHidden/>
              </w:rPr>
              <w:fldChar w:fldCharType="end"/>
            </w:r>
          </w:hyperlink>
        </w:p>
        <w:p w14:paraId="6F339E38" w14:textId="1B03D27B"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4" w:history="1">
            <w:r w:rsidR="00325BCF" w:rsidRPr="000B5298">
              <w:rPr>
                <w:rStyle w:val="Hyperlink"/>
                <w:noProof/>
              </w:rPr>
              <w:t>1.5</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Significance of the Study</w:t>
            </w:r>
            <w:r w:rsidR="00325BCF">
              <w:rPr>
                <w:noProof/>
                <w:webHidden/>
              </w:rPr>
              <w:tab/>
            </w:r>
            <w:r w:rsidR="00325BCF">
              <w:rPr>
                <w:noProof/>
                <w:webHidden/>
              </w:rPr>
              <w:fldChar w:fldCharType="begin"/>
            </w:r>
            <w:r w:rsidR="00325BCF">
              <w:rPr>
                <w:noProof/>
                <w:webHidden/>
              </w:rPr>
              <w:instrText xml:space="preserve"> PAGEREF _Toc201917444 \h </w:instrText>
            </w:r>
            <w:r w:rsidR="00325BCF">
              <w:rPr>
                <w:noProof/>
                <w:webHidden/>
              </w:rPr>
            </w:r>
            <w:r w:rsidR="00325BCF">
              <w:rPr>
                <w:noProof/>
                <w:webHidden/>
              </w:rPr>
              <w:fldChar w:fldCharType="separate"/>
            </w:r>
            <w:r w:rsidR="00325BCF">
              <w:rPr>
                <w:noProof/>
                <w:webHidden/>
              </w:rPr>
              <w:t>4</w:t>
            </w:r>
            <w:r w:rsidR="00325BCF">
              <w:rPr>
                <w:noProof/>
                <w:webHidden/>
              </w:rPr>
              <w:fldChar w:fldCharType="end"/>
            </w:r>
          </w:hyperlink>
        </w:p>
        <w:p w14:paraId="2A49AAA1" w14:textId="11F25441"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5" w:history="1">
            <w:r w:rsidR="00325BCF" w:rsidRPr="000B5298">
              <w:rPr>
                <w:rStyle w:val="Hyperlink"/>
                <w:noProof/>
              </w:rPr>
              <w:t>1.6</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Structure of the Dissertation</w:t>
            </w:r>
            <w:r w:rsidR="00325BCF">
              <w:rPr>
                <w:noProof/>
                <w:webHidden/>
              </w:rPr>
              <w:tab/>
            </w:r>
            <w:r w:rsidR="00325BCF">
              <w:rPr>
                <w:noProof/>
                <w:webHidden/>
              </w:rPr>
              <w:fldChar w:fldCharType="begin"/>
            </w:r>
            <w:r w:rsidR="00325BCF">
              <w:rPr>
                <w:noProof/>
                <w:webHidden/>
              </w:rPr>
              <w:instrText xml:space="preserve"> PAGEREF _Toc201917445 \h </w:instrText>
            </w:r>
            <w:r w:rsidR="00325BCF">
              <w:rPr>
                <w:noProof/>
                <w:webHidden/>
              </w:rPr>
            </w:r>
            <w:r w:rsidR="00325BCF">
              <w:rPr>
                <w:noProof/>
                <w:webHidden/>
              </w:rPr>
              <w:fldChar w:fldCharType="separate"/>
            </w:r>
            <w:r w:rsidR="00325BCF">
              <w:rPr>
                <w:noProof/>
                <w:webHidden/>
              </w:rPr>
              <w:t>5</w:t>
            </w:r>
            <w:r w:rsidR="00325BCF">
              <w:rPr>
                <w:noProof/>
                <w:webHidden/>
              </w:rPr>
              <w:fldChar w:fldCharType="end"/>
            </w:r>
          </w:hyperlink>
        </w:p>
        <w:p w14:paraId="6723A5B2" w14:textId="0A084043" w:rsidR="00325BCF" w:rsidRDefault="00000000">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hyperlink w:anchor="_Toc201917446" w:history="1">
            <w:r w:rsidR="00325BCF" w:rsidRPr="000B5298">
              <w:rPr>
                <w:rStyle w:val="Hyperlink"/>
                <w:noProof/>
              </w:rPr>
              <w:t>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Chapter Two: Literature Review</w:t>
            </w:r>
            <w:r w:rsidR="00325BCF">
              <w:rPr>
                <w:noProof/>
                <w:webHidden/>
              </w:rPr>
              <w:tab/>
            </w:r>
            <w:r w:rsidR="00325BCF">
              <w:rPr>
                <w:noProof/>
                <w:webHidden/>
              </w:rPr>
              <w:fldChar w:fldCharType="begin"/>
            </w:r>
            <w:r w:rsidR="00325BCF">
              <w:rPr>
                <w:noProof/>
                <w:webHidden/>
              </w:rPr>
              <w:instrText xml:space="preserve"> PAGEREF _Toc201917446 \h </w:instrText>
            </w:r>
            <w:r w:rsidR="00325BCF">
              <w:rPr>
                <w:noProof/>
                <w:webHidden/>
              </w:rPr>
            </w:r>
            <w:r w:rsidR="00325BCF">
              <w:rPr>
                <w:noProof/>
                <w:webHidden/>
              </w:rPr>
              <w:fldChar w:fldCharType="separate"/>
            </w:r>
            <w:r w:rsidR="00325BCF">
              <w:rPr>
                <w:noProof/>
                <w:webHidden/>
              </w:rPr>
              <w:t>6</w:t>
            </w:r>
            <w:r w:rsidR="00325BCF">
              <w:rPr>
                <w:noProof/>
                <w:webHidden/>
              </w:rPr>
              <w:fldChar w:fldCharType="end"/>
            </w:r>
          </w:hyperlink>
        </w:p>
        <w:p w14:paraId="5D989B3E" w14:textId="76F83C90"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47" w:history="1">
            <w:r w:rsidR="00325BCF" w:rsidRPr="000B5298">
              <w:rPr>
                <w:rStyle w:val="Hyperlink"/>
                <w:noProof/>
              </w:rPr>
              <w:t>2.1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_Toc201917447 \h </w:instrText>
            </w:r>
            <w:r w:rsidR="00325BCF">
              <w:rPr>
                <w:noProof/>
                <w:webHidden/>
              </w:rPr>
            </w:r>
            <w:r w:rsidR="00325BCF">
              <w:rPr>
                <w:noProof/>
                <w:webHidden/>
              </w:rPr>
              <w:fldChar w:fldCharType="separate"/>
            </w:r>
            <w:r w:rsidR="00325BCF">
              <w:rPr>
                <w:noProof/>
                <w:webHidden/>
              </w:rPr>
              <w:t>6</w:t>
            </w:r>
            <w:r w:rsidR="00325BCF">
              <w:rPr>
                <w:noProof/>
                <w:webHidden/>
              </w:rPr>
              <w:fldChar w:fldCharType="end"/>
            </w:r>
          </w:hyperlink>
        </w:p>
        <w:p w14:paraId="428883D9" w14:textId="61752B6F" w:rsidR="00325BCF" w:rsidRDefault="00000000">
          <w:pPr>
            <w:pStyle w:val="TOC2"/>
            <w:tabs>
              <w:tab w:val="right" w:leader="dot" w:pos="9016"/>
            </w:tabs>
            <w:rPr>
              <w:rFonts w:asciiTheme="minorHAnsi" w:eastAsiaTheme="minorEastAsia" w:hAnsiTheme="minorHAnsi"/>
              <w:noProof/>
              <w:kern w:val="2"/>
              <w:szCs w:val="24"/>
              <w:lang w:eastAsia="zh-CN"/>
              <w14:ligatures w14:val="standardContextual"/>
            </w:rPr>
          </w:pPr>
          <w:hyperlink w:anchor="_Toc201917448" w:history="1">
            <w:r w:rsidR="00325BCF" w:rsidRPr="000B5298">
              <w:rPr>
                <w:rStyle w:val="Hyperlink"/>
                <w:noProof/>
              </w:rPr>
              <w:t>Quality Assurance in Higher Education: Global Perspectives</w:t>
            </w:r>
            <w:r w:rsidR="00325BCF">
              <w:rPr>
                <w:noProof/>
                <w:webHidden/>
              </w:rPr>
              <w:tab/>
            </w:r>
            <w:r w:rsidR="00325BCF">
              <w:rPr>
                <w:noProof/>
                <w:webHidden/>
              </w:rPr>
              <w:fldChar w:fldCharType="begin"/>
            </w:r>
            <w:r w:rsidR="00325BCF">
              <w:rPr>
                <w:noProof/>
                <w:webHidden/>
              </w:rPr>
              <w:instrText xml:space="preserve"> PAGEREF _Toc201917448 \h </w:instrText>
            </w:r>
            <w:r w:rsidR="00325BCF">
              <w:rPr>
                <w:noProof/>
                <w:webHidden/>
              </w:rPr>
            </w:r>
            <w:r w:rsidR="00325BCF">
              <w:rPr>
                <w:noProof/>
                <w:webHidden/>
              </w:rPr>
              <w:fldChar w:fldCharType="separate"/>
            </w:r>
            <w:r w:rsidR="00325BCF">
              <w:rPr>
                <w:noProof/>
                <w:webHidden/>
              </w:rPr>
              <w:t>6</w:t>
            </w:r>
            <w:r w:rsidR="00325BCF">
              <w:rPr>
                <w:noProof/>
                <w:webHidden/>
              </w:rPr>
              <w:fldChar w:fldCharType="end"/>
            </w:r>
          </w:hyperlink>
        </w:p>
        <w:p w14:paraId="0A36EC02" w14:textId="182C7C6C" w:rsidR="00325BCF" w:rsidRDefault="00000000">
          <w:pPr>
            <w:pStyle w:val="TOC2"/>
            <w:tabs>
              <w:tab w:val="right" w:leader="dot" w:pos="9016"/>
            </w:tabs>
            <w:rPr>
              <w:rFonts w:asciiTheme="minorHAnsi" w:eastAsiaTheme="minorEastAsia" w:hAnsiTheme="minorHAnsi"/>
              <w:noProof/>
              <w:kern w:val="2"/>
              <w:szCs w:val="24"/>
              <w:lang w:eastAsia="zh-CN"/>
              <w14:ligatures w14:val="standardContextual"/>
            </w:rPr>
          </w:pPr>
          <w:hyperlink w:anchor="_Toc201917449" w:history="1">
            <w:r w:rsidR="00325BCF" w:rsidRPr="000B5298">
              <w:rPr>
                <w:rStyle w:val="Hyperlink"/>
                <w:noProof/>
              </w:rPr>
              <w:t>The Role of QA in Business Strategy</w:t>
            </w:r>
            <w:r w:rsidR="00325BCF">
              <w:rPr>
                <w:noProof/>
                <w:webHidden/>
              </w:rPr>
              <w:tab/>
            </w:r>
            <w:r w:rsidR="00325BCF">
              <w:rPr>
                <w:noProof/>
                <w:webHidden/>
              </w:rPr>
              <w:fldChar w:fldCharType="begin"/>
            </w:r>
            <w:r w:rsidR="00325BCF">
              <w:rPr>
                <w:noProof/>
                <w:webHidden/>
              </w:rPr>
              <w:instrText xml:space="preserve"> PAGEREF _Toc201917449 \h </w:instrText>
            </w:r>
            <w:r w:rsidR="00325BCF">
              <w:rPr>
                <w:noProof/>
                <w:webHidden/>
              </w:rPr>
            </w:r>
            <w:r w:rsidR="00325BCF">
              <w:rPr>
                <w:noProof/>
                <w:webHidden/>
              </w:rPr>
              <w:fldChar w:fldCharType="separate"/>
            </w:r>
            <w:r w:rsidR="00325BCF">
              <w:rPr>
                <w:noProof/>
                <w:webHidden/>
              </w:rPr>
              <w:t>7</w:t>
            </w:r>
            <w:r w:rsidR="00325BCF">
              <w:rPr>
                <w:noProof/>
                <w:webHidden/>
              </w:rPr>
              <w:fldChar w:fldCharType="end"/>
            </w:r>
          </w:hyperlink>
        </w:p>
        <w:p w14:paraId="7808C9D6" w14:textId="7EC4DC6D" w:rsidR="00325BCF" w:rsidRDefault="00000000">
          <w:pPr>
            <w:pStyle w:val="TOC2"/>
            <w:tabs>
              <w:tab w:val="right" w:leader="dot" w:pos="9016"/>
            </w:tabs>
            <w:rPr>
              <w:rFonts w:asciiTheme="minorHAnsi" w:eastAsiaTheme="minorEastAsia" w:hAnsiTheme="minorHAnsi"/>
              <w:noProof/>
              <w:kern w:val="2"/>
              <w:szCs w:val="24"/>
              <w:lang w:eastAsia="zh-CN"/>
              <w14:ligatures w14:val="standardContextual"/>
            </w:rPr>
          </w:pPr>
          <w:hyperlink w:anchor="_Toc201917450" w:history="1">
            <w:r w:rsidR="00325BCF" w:rsidRPr="000B5298">
              <w:rPr>
                <w:rStyle w:val="Hyperlink"/>
                <w:noProof/>
              </w:rPr>
              <w:t>Quality Assurance as a Business Strategy</w:t>
            </w:r>
            <w:r w:rsidR="00325BCF">
              <w:rPr>
                <w:noProof/>
                <w:webHidden/>
              </w:rPr>
              <w:tab/>
            </w:r>
            <w:r w:rsidR="00325BCF">
              <w:rPr>
                <w:noProof/>
                <w:webHidden/>
              </w:rPr>
              <w:fldChar w:fldCharType="begin"/>
            </w:r>
            <w:r w:rsidR="00325BCF">
              <w:rPr>
                <w:noProof/>
                <w:webHidden/>
              </w:rPr>
              <w:instrText xml:space="preserve"> PAGEREF _Toc201917450 \h </w:instrText>
            </w:r>
            <w:r w:rsidR="00325BCF">
              <w:rPr>
                <w:noProof/>
                <w:webHidden/>
              </w:rPr>
            </w:r>
            <w:r w:rsidR="00325BCF">
              <w:rPr>
                <w:noProof/>
                <w:webHidden/>
              </w:rPr>
              <w:fldChar w:fldCharType="separate"/>
            </w:r>
            <w:r w:rsidR="00325BCF">
              <w:rPr>
                <w:noProof/>
                <w:webHidden/>
              </w:rPr>
              <w:t>8</w:t>
            </w:r>
            <w:r w:rsidR="00325BCF">
              <w:rPr>
                <w:noProof/>
                <w:webHidden/>
              </w:rPr>
              <w:fldChar w:fldCharType="end"/>
            </w:r>
          </w:hyperlink>
        </w:p>
        <w:p w14:paraId="04341107" w14:textId="35FE0A0F"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1" w:history="1">
            <w:r w:rsidR="00325BCF" w:rsidRPr="000B5298">
              <w:rPr>
                <w:rStyle w:val="Hyperlink"/>
                <w:noProof/>
              </w:rPr>
              <w:t>2.2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Challenges and Opportunities</w:t>
            </w:r>
            <w:r w:rsidR="00325BCF">
              <w:rPr>
                <w:noProof/>
                <w:webHidden/>
              </w:rPr>
              <w:tab/>
            </w:r>
            <w:r w:rsidR="00325BCF">
              <w:rPr>
                <w:noProof/>
                <w:webHidden/>
              </w:rPr>
              <w:fldChar w:fldCharType="begin"/>
            </w:r>
            <w:r w:rsidR="00325BCF">
              <w:rPr>
                <w:noProof/>
                <w:webHidden/>
              </w:rPr>
              <w:instrText xml:space="preserve"> PAGEREF _Toc201917451 \h </w:instrText>
            </w:r>
            <w:r w:rsidR="00325BCF">
              <w:rPr>
                <w:noProof/>
                <w:webHidden/>
              </w:rPr>
            </w:r>
            <w:r w:rsidR="00325BCF">
              <w:rPr>
                <w:noProof/>
                <w:webHidden/>
              </w:rPr>
              <w:fldChar w:fldCharType="separate"/>
            </w:r>
            <w:r w:rsidR="00325BCF">
              <w:rPr>
                <w:noProof/>
                <w:webHidden/>
              </w:rPr>
              <w:t>9</w:t>
            </w:r>
            <w:r w:rsidR="00325BCF">
              <w:rPr>
                <w:noProof/>
                <w:webHidden/>
              </w:rPr>
              <w:fldChar w:fldCharType="end"/>
            </w:r>
          </w:hyperlink>
        </w:p>
        <w:p w14:paraId="5C7DFDCD" w14:textId="2EF0121A"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2" w:history="1">
            <w:r w:rsidR="00325BCF" w:rsidRPr="000B5298">
              <w:rPr>
                <w:rStyle w:val="Hyperlink"/>
                <w:noProof/>
              </w:rPr>
              <w:t>2.3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Gaps in the Literature</w:t>
            </w:r>
            <w:r w:rsidR="00325BCF">
              <w:rPr>
                <w:noProof/>
                <w:webHidden/>
              </w:rPr>
              <w:tab/>
            </w:r>
            <w:r w:rsidR="00325BCF">
              <w:rPr>
                <w:noProof/>
                <w:webHidden/>
              </w:rPr>
              <w:fldChar w:fldCharType="begin"/>
            </w:r>
            <w:r w:rsidR="00325BCF">
              <w:rPr>
                <w:noProof/>
                <w:webHidden/>
              </w:rPr>
              <w:instrText xml:space="preserve"> PAGEREF _Toc201917452 \h </w:instrText>
            </w:r>
            <w:r w:rsidR="00325BCF">
              <w:rPr>
                <w:noProof/>
                <w:webHidden/>
              </w:rPr>
            </w:r>
            <w:r w:rsidR="00325BCF">
              <w:rPr>
                <w:noProof/>
                <w:webHidden/>
              </w:rPr>
              <w:fldChar w:fldCharType="separate"/>
            </w:r>
            <w:r w:rsidR="00325BCF">
              <w:rPr>
                <w:noProof/>
                <w:webHidden/>
              </w:rPr>
              <w:t>9</w:t>
            </w:r>
            <w:r w:rsidR="00325BCF">
              <w:rPr>
                <w:noProof/>
                <w:webHidden/>
              </w:rPr>
              <w:fldChar w:fldCharType="end"/>
            </w:r>
          </w:hyperlink>
        </w:p>
        <w:p w14:paraId="687E8D84" w14:textId="04C50DC1"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3" w:history="1">
            <w:r w:rsidR="00325BCF" w:rsidRPr="000B5298">
              <w:rPr>
                <w:rStyle w:val="Hyperlink"/>
                <w:noProof/>
              </w:rPr>
              <w:t>2.4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Conclusion</w:t>
            </w:r>
            <w:r w:rsidR="00325BCF">
              <w:rPr>
                <w:noProof/>
                <w:webHidden/>
              </w:rPr>
              <w:tab/>
            </w:r>
            <w:r w:rsidR="00325BCF">
              <w:rPr>
                <w:noProof/>
                <w:webHidden/>
              </w:rPr>
              <w:fldChar w:fldCharType="begin"/>
            </w:r>
            <w:r w:rsidR="00325BCF">
              <w:rPr>
                <w:noProof/>
                <w:webHidden/>
              </w:rPr>
              <w:instrText xml:space="preserve"> PAGEREF _Toc201917453 \h </w:instrText>
            </w:r>
            <w:r w:rsidR="00325BCF">
              <w:rPr>
                <w:noProof/>
                <w:webHidden/>
              </w:rPr>
            </w:r>
            <w:r w:rsidR="00325BCF">
              <w:rPr>
                <w:noProof/>
                <w:webHidden/>
              </w:rPr>
              <w:fldChar w:fldCharType="separate"/>
            </w:r>
            <w:r w:rsidR="00325BCF">
              <w:rPr>
                <w:noProof/>
                <w:webHidden/>
              </w:rPr>
              <w:t>10</w:t>
            </w:r>
            <w:r w:rsidR="00325BCF">
              <w:rPr>
                <w:noProof/>
                <w:webHidden/>
              </w:rPr>
              <w:fldChar w:fldCharType="end"/>
            </w:r>
          </w:hyperlink>
        </w:p>
        <w:p w14:paraId="5A07FE4F" w14:textId="3D42B949"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4" w:history="1">
            <w:r w:rsidR="00325BCF" w:rsidRPr="000B5298">
              <w:rPr>
                <w:rStyle w:val="Hyperlink"/>
                <w:noProof/>
              </w:rPr>
              <w:t>2.5</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Theoretical and Conceptual Framework</w:t>
            </w:r>
            <w:r w:rsidR="00325BCF">
              <w:rPr>
                <w:noProof/>
                <w:webHidden/>
              </w:rPr>
              <w:tab/>
            </w:r>
            <w:r w:rsidR="00325BCF">
              <w:rPr>
                <w:noProof/>
                <w:webHidden/>
              </w:rPr>
              <w:fldChar w:fldCharType="begin"/>
            </w:r>
            <w:r w:rsidR="00325BCF">
              <w:rPr>
                <w:noProof/>
                <w:webHidden/>
              </w:rPr>
              <w:instrText xml:space="preserve"> PAGEREF _Toc201917454 \h </w:instrText>
            </w:r>
            <w:r w:rsidR="00325BCF">
              <w:rPr>
                <w:noProof/>
                <w:webHidden/>
              </w:rPr>
            </w:r>
            <w:r w:rsidR="00325BCF">
              <w:rPr>
                <w:noProof/>
                <w:webHidden/>
              </w:rPr>
              <w:fldChar w:fldCharType="separate"/>
            </w:r>
            <w:r w:rsidR="00325BCF">
              <w:rPr>
                <w:noProof/>
                <w:webHidden/>
              </w:rPr>
              <w:t>10</w:t>
            </w:r>
            <w:r w:rsidR="00325BCF">
              <w:rPr>
                <w:noProof/>
                <w:webHidden/>
              </w:rPr>
              <w:fldChar w:fldCharType="end"/>
            </w:r>
          </w:hyperlink>
        </w:p>
        <w:p w14:paraId="7FB3F21D" w14:textId="4267F947"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55" w:history="1">
            <w:r w:rsidR="00325BCF" w:rsidRPr="000B5298">
              <w:rPr>
                <w:rStyle w:val="Hyperlink"/>
                <w:noProof/>
              </w:rPr>
              <w:t>2.5.1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Theoretical Framework</w:t>
            </w:r>
            <w:r w:rsidR="00325BCF">
              <w:rPr>
                <w:noProof/>
                <w:webHidden/>
              </w:rPr>
              <w:tab/>
            </w:r>
            <w:r w:rsidR="00325BCF">
              <w:rPr>
                <w:noProof/>
                <w:webHidden/>
              </w:rPr>
              <w:fldChar w:fldCharType="begin"/>
            </w:r>
            <w:r w:rsidR="00325BCF">
              <w:rPr>
                <w:noProof/>
                <w:webHidden/>
              </w:rPr>
              <w:instrText xml:space="preserve"> PAGEREF _Toc201917455 \h </w:instrText>
            </w:r>
            <w:r w:rsidR="00325BCF">
              <w:rPr>
                <w:noProof/>
                <w:webHidden/>
              </w:rPr>
            </w:r>
            <w:r w:rsidR="00325BCF">
              <w:rPr>
                <w:noProof/>
                <w:webHidden/>
              </w:rPr>
              <w:fldChar w:fldCharType="separate"/>
            </w:r>
            <w:r w:rsidR="00325BCF">
              <w:rPr>
                <w:noProof/>
                <w:webHidden/>
              </w:rPr>
              <w:t>10</w:t>
            </w:r>
            <w:r w:rsidR="00325BCF">
              <w:rPr>
                <w:noProof/>
                <w:webHidden/>
              </w:rPr>
              <w:fldChar w:fldCharType="end"/>
            </w:r>
          </w:hyperlink>
        </w:p>
        <w:p w14:paraId="355C4570" w14:textId="6CC458E3" w:rsidR="00325BCF" w:rsidRDefault="00000000">
          <w:pPr>
            <w:pStyle w:val="TOC2"/>
            <w:tabs>
              <w:tab w:val="right" w:leader="dot" w:pos="9016"/>
            </w:tabs>
            <w:rPr>
              <w:rFonts w:asciiTheme="minorHAnsi" w:eastAsiaTheme="minorEastAsia" w:hAnsiTheme="minorHAnsi"/>
              <w:noProof/>
              <w:kern w:val="2"/>
              <w:szCs w:val="24"/>
              <w:lang w:eastAsia="zh-CN"/>
              <w14:ligatures w14:val="standardContextual"/>
            </w:rPr>
          </w:pPr>
          <w:hyperlink w:anchor="_Toc201917456" w:history="1">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_Toc201917456 \h </w:instrText>
            </w:r>
            <w:r w:rsidR="00325BCF">
              <w:rPr>
                <w:noProof/>
                <w:webHidden/>
              </w:rPr>
            </w:r>
            <w:r w:rsidR="00325BCF">
              <w:rPr>
                <w:noProof/>
                <w:webHidden/>
              </w:rPr>
              <w:fldChar w:fldCharType="separate"/>
            </w:r>
            <w:r w:rsidR="00325BCF">
              <w:rPr>
                <w:noProof/>
                <w:webHidden/>
              </w:rPr>
              <w:t>10</w:t>
            </w:r>
            <w:r w:rsidR="00325BCF">
              <w:rPr>
                <w:noProof/>
                <w:webHidden/>
              </w:rPr>
              <w:fldChar w:fldCharType="end"/>
            </w:r>
          </w:hyperlink>
        </w:p>
        <w:p w14:paraId="2FE099C1" w14:textId="00A0F527"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57" w:history="1">
            <w:r w:rsidR="00325BCF" w:rsidRPr="000B5298">
              <w:rPr>
                <w:rStyle w:val="Hyperlink"/>
                <w:bCs/>
                <w:noProof/>
              </w:rPr>
              <w:t>2.5.2</w:t>
            </w:r>
            <w:r w:rsidR="00325BCF">
              <w:rPr>
                <w:rFonts w:asciiTheme="minorHAnsi" w:eastAsiaTheme="minorEastAsia" w:hAnsiTheme="minorHAnsi"/>
                <w:noProof/>
                <w:kern w:val="2"/>
                <w:szCs w:val="24"/>
                <w:lang w:eastAsia="zh-CN"/>
                <w14:ligatures w14:val="standardContextual"/>
              </w:rPr>
              <w:tab/>
            </w:r>
            <w:r w:rsidR="00325BCF" w:rsidRPr="000B5298">
              <w:rPr>
                <w:rStyle w:val="Hyperlink"/>
                <w:bCs/>
                <w:noProof/>
              </w:rPr>
              <w:t>Competitive Strategies</w:t>
            </w:r>
            <w:r w:rsidR="00325BCF">
              <w:rPr>
                <w:noProof/>
                <w:webHidden/>
              </w:rPr>
              <w:tab/>
            </w:r>
            <w:r w:rsidR="00325BCF">
              <w:rPr>
                <w:noProof/>
                <w:webHidden/>
              </w:rPr>
              <w:fldChar w:fldCharType="begin"/>
            </w:r>
            <w:r w:rsidR="00325BCF">
              <w:rPr>
                <w:noProof/>
                <w:webHidden/>
              </w:rPr>
              <w:instrText xml:space="preserve"> PAGEREF _Toc201917457 \h </w:instrText>
            </w:r>
            <w:r w:rsidR="00325BCF">
              <w:rPr>
                <w:noProof/>
                <w:webHidden/>
              </w:rPr>
            </w:r>
            <w:r w:rsidR="00325BCF">
              <w:rPr>
                <w:noProof/>
                <w:webHidden/>
              </w:rPr>
              <w:fldChar w:fldCharType="separate"/>
            </w:r>
            <w:r w:rsidR="00325BCF">
              <w:rPr>
                <w:noProof/>
                <w:webHidden/>
              </w:rPr>
              <w:t>11</w:t>
            </w:r>
            <w:r w:rsidR="00325BCF">
              <w:rPr>
                <w:noProof/>
                <w:webHidden/>
              </w:rPr>
              <w:fldChar w:fldCharType="end"/>
            </w:r>
          </w:hyperlink>
        </w:p>
        <w:p w14:paraId="56774034" w14:textId="5DAE64E9" w:rsidR="00325BCF" w:rsidRDefault="00000000">
          <w:pPr>
            <w:pStyle w:val="TOC3"/>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8" w:history="1">
            <w:r w:rsidR="00325BCF" w:rsidRPr="000B5298">
              <w:rPr>
                <w:rStyle w:val="Hyperlink"/>
                <w:bCs/>
                <w:noProof/>
                <w:lang w:val="en-US" w:eastAsia="zh-CN"/>
              </w:rPr>
              <w:t>1.</w:t>
            </w:r>
            <w:r w:rsidR="00325BCF">
              <w:rPr>
                <w:rFonts w:asciiTheme="minorHAnsi" w:eastAsiaTheme="minorEastAsia" w:hAnsiTheme="minorHAnsi"/>
                <w:noProof/>
                <w:kern w:val="2"/>
                <w:szCs w:val="24"/>
                <w:lang w:eastAsia="zh-CN"/>
                <w14:ligatures w14:val="standardContextual"/>
              </w:rPr>
              <w:tab/>
            </w:r>
            <w:r w:rsidR="00325BCF" w:rsidRPr="000B5298">
              <w:rPr>
                <w:rStyle w:val="Hyperlink"/>
                <w:bCs/>
                <w:noProof/>
                <w:lang w:val="en-US"/>
              </w:rPr>
              <w:t>D</w:t>
            </w:r>
            <w:r w:rsidR="00325BCF" w:rsidRPr="000B5298">
              <w:rPr>
                <w:rStyle w:val="Hyperlink"/>
                <w:bCs/>
                <w:noProof/>
                <w:lang w:val="en-US" w:eastAsia="zh-CN"/>
              </w:rPr>
              <w:t>ifferentiation in Higher Education</w:t>
            </w:r>
            <w:r w:rsidR="00325BCF">
              <w:rPr>
                <w:noProof/>
                <w:webHidden/>
              </w:rPr>
              <w:tab/>
            </w:r>
            <w:r w:rsidR="00325BCF">
              <w:rPr>
                <w:noProof/>
                <w:webHidden/>
              </w:rPr>
              <w:fldChar w:fldCharType="begin"/>
            </w:r>
            <w:r w:rsidR="00325BCF">
              <w:rPr>
                <w:noProof/>
                <w:webHidden/>
              </w:rPr>
              <w:instrText xml:space="preserve"> PAGEREF _Toc201917458 \h </w:instrText>
            </w:r>
            <w:r w:rsidR="00325BCF">
              <w:rPr>
                <w:noProof/>
                <w:webHidden/>
              </w:rPr>
            </w:r>
            <w:r w:rsidR="00325BCF">
              <w:rPr>
                <w:noProof/>
                <w:webHidden/>
              </w:rPr>
              <w:fldChar w:fldCharType="separate"/>
            </w:r>
            <w:r w:rsidR="00325BCF">
              <w:rPr>
                <w:noProof/>
                <w:webHidden/>
              </w:rPr>
              <w:t>11</w:t>
            </w:r>
            <w:r w:rsidR="00325BCF">
              <w:rPr>
                <w:noProof/>
                <w:webHidden/>
              </w:rPr>
              <w:fldChar w:fldCharType="end"/>
            </w:r>
          </w:hyperlink>
        </w:p>
        <w:p w14:paraId="37E6E27C" w14:textId="248C110D" w:rsidR="00325BCF" w:rsidRDefault="00000000">
          <w:pPr>
            <w:pStyle w:val="TOC3"/>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59" w:history="1">
            <w:r w:rsidR="00325BCF" w:rsidRPr="000B5298">
              <w:rPr>
                <w:rStyle w:val="Hyperlink"/>
                <w:bCs/>
                <w:noProof/>
                <w:lang w:val="en-US"/>
              </w:rPr>
              <w:t>2.</w:t>
            </w:r>
            <w:r w:rsidR="00325BCF">
              <w:rPr>
                <w:rFonts w:asciiTheme="minorHAnsi" w:eastAsiaTheme="minorEastAsia" w:hAnsiTheme="minorHAnsi"/>
                <w:noProof/>
                <w:kern w:val="2"/>
                <w:szCs w:val="24"/>
                <w:lang w:eastAsia="zh-CN"/>
                <w14:ligatures w14:val="standardContextual"/>
              </w:rPr>
              <w:tab/>
            </w:r>
            <w:r w:rsidR="00325BCF" w:rsidRPr="000B5298">
              <w:rPr>
                <w:rStyle w:val="Hyperlink"/>
                <w:bCs/>
                <w:noProof/>
                <w:lang w:val="en-US"/>
              </w:rPr>
              <w:t>Cost Leadership Strategy</w:t>
            </w:r>
            <w:r w:rsidR="00325BCF">
              <w:rPr>
                <w:noProof/>
                <w:webHidden/>
              </w:rPr>
              <w:tab/>
            </w:r>
            <w:r w:rsidR="00325BCF">
              <w:rPr>
                <w:noProof/>
                <w:webHidden/>
              </w:rPr>
              <w:fldChar w:fldCharType="begin"/>
            </w:r>
            <w:r w:rsidR="00325BCF">
              <w:rPr>
                <w:noProof/>
                <w:webHidden/>
              </w:rPr>
              <w:instrText xml:space="preserve"> PAGEREF _Toc201917459 \h </w:instrText>
            </w:r>
            <w:r w:rsidR="00325BCF">
              <w:rPr>
                <w:noProof/>
                <w:webHidden/>
              </w:rPr>
            </w:r>
            <w:r w:rsidR="00325BCF">
              <w:rPr>
                <w:noProof/>
                <w:webHidden/>
              </w:rPr>
              <w:fldChar w:fldCharType="separate"/>
            </w:r>
            <w:r w:rsidR="00325BCF">
              <w:rPr>
                <w:noProof/>
                <w:webHidden/>
              </w:rPr>
              <w:t>11</w:t>
            </w:r>
            <w:r w:rsidR="00325BCF">
              <w:rPr>
                <w:noProof/>
                <w:webHidden/>
              </w:rPr>
              <w:fldChar w:fldCharType="end"/>
            </w:r>
          </w:hyperlink>
        </w:p>
        <w:p w14:paraId="2F8B6F7D" w14:textId="20440DD6" w:rsidR="00325BCF" w:rsidRDefault="00000000">
          <w:pPr>
            <w:pStyle w:val="TOC3"/>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0" w:history="1">
            <w:r w:rsidR="00325BCF" w:rsidRPr="000B5298">
              <w:rPr>
                <w:rStyle w:val="Hyperlink"/>
                <w:bCs/>
                <w:noProof/>
                <w:lang w:val="en-US"/>
              </w:rPr>
              <w:t>3.</w:t>
            </w:r>
            <w:r w:rsidR="00325BCF">
              <w:rPr>
                <w:rFonts w:asciiTheme="minorHAnsi" w:eastAsiaTheme="minorEastAsia" w:hAnsiTheme="minorHAnsi"/>
                <w:noProof/>
                <w:kern w:val="2"/>
                <w:szCs w:val="24"/>
                <w:lang w:eastAsia="zh-CN"/>
                <w14:ligatures w14:val="standardContextual"/>
              </w:rPr>
              <w:tab/>
            </w:r>
            <w:r w:rsidR="00325BCF" w:rsidRPr="000B5298">
              <w:rPr>
                <w:rStyle w:val="Hyperlink"/>
                <w:bCs/>
                <w:noProof/>
                <w:lang w:val="en-US"/>
              </w:rPr>
              <w:t>Focus Strategy</w:t>
            </w:r>
            <w:r w:rsidR="00325BCF">
              <w:rPr>
                <w:noProof/>
                <w:webHidden/>
              </w:rPr>
              <w:tab/>
            </w:r>
            <w:r w:rsidR="00325BCF">
              <w:rPr>
                <w:noProof/>
                <w:webHidden/>
              </w:rPr>
              <w:fldChar w:fldCharType="begin"/>
            </w:r>
            <w:r w:rsidR="00325BCF">
              <w:rPr>
                <w:noProof/>
                <w:webHidden/>
              </w:rPr>
              <w:instrText xml:space="preserve"> PAGEREF _Toc201917460 \h </w:instrText>
            </w:r>
            <w:r w:rsidR="00325BCF">
              <w:rPr>
                <w:noProof/>
                <w:webHidden/>
              </w:rPr>
            </w:r>
            <w:r w:rsidR="00325BCF">
              <w:rPr>
                <w:noProof/>
                <w:webHidden/>
              </w:rPr>
              <w:fldChar w:fldCharType="separate"/>
            </w:r>
            <w:r w:rsidR="00325BCF">
              <w:rPr>
                <w:noProof/>
                <w:webHidden/>
              </w:rPr>
              <w:t>12</w:t>
            </w:r>
            <w:r w:rsidR="00325BCF">
              <w:rPr>
                <w:noProof/>
                <w:webHidden/>
              </w:rPr>
              <w:fldChar w:fldCharType="end"/>
            </w:r>
          </w:hyperlink>
        </w:p>
        <w:p w14:paraId="1340C9FB" w14:textId="04627469"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61" w:history="1">
            <w:r w:rsidR="00325BCF" w:rsidRPr="000B5298">
              <w:rPr>
                <w:rStyle w:val="Hyperlink"/>
                <w:noProof/>
              </w:rPr>
              <w:t>2.5.3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Resource-Based View (RBV)</w:t>
            </w:r>
            <w:r w:rsidR="00325BCF">
              <w:rPr>
                <w:noProof/>
                <w:webHidden/>
              </w:rPr>
              <w:tab/>
            </w:r>
            <w:r w:rsidR="00325BCF">
              <w:rPr>
                <w:noProof/>
                <w:webHidden/>
              </w:rPr>
              <w:fldChar w:fldCharType="begin"/>
            </w:r>
            <w:r w:rsidR="00325BCF">
              <w:rPr>
                <w:noProof/>
                <w:webHidden/>
              </w:rPr>
              <w:instrText xml:space="preserve"> PAGEREF _Toc201917461 \h </w:instrText>
            </w:r>
            <w:r w:rsidR="00325BCF">
              <w:rPr>
                <w:noProof/>
                <w:webHidden/>
              </w:rPr>
            </w:r>
            <w:r w:rsidR="00325BCF">
              <w:rPr>
                <w:noProof/>
                <w:webHidden/>
              </w:rPr>
              <w:fldChar w:fldCharType="separate"/>
            </w:r>
            <w:r w:rsidR="00325BCF">
              <w:rPr>
                <w:noProof/>
                <w:webHidden/>
              </w:rPr>
              <w:t>12</w:t>
            </w:r>
            <w:r w:rsidR="00325BCF">
              <w:rPr>
                <w:noProof/>
                <w:webHidden/>
              </w:rPr>
              <w:fldChar w:fldCharType="end"/>
            </w:r>
          </w:hyperlink>
        </w:p>
        <w:p w14:paraId="3791652C" w14:textId="1486B5ED"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62" w:history="1">
            <w:r w:rsidR="00325BCF" w:rsidRPr="000B5298">
              <w:rPr>
                <w:rStyle w:val="Hyperlink"/>
                <w:noProof/>
              </w:rPr>
              <w:t>2.5.4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Total Quality Management (TQM)</w:t>
            </w:r>
            <w:r w:rsidR="00325BCF">
              <w:rPr>
                <w:noProof/>
                <w:webHidden/>
              </w:rPr>
              <w:tab/>
            </w:r>
            <w:r w:rsidR="00325BCF">
              <w:rPr>
                <w:noProof/>
                <w:webHidden/>
              </w:rPr>
              <w:fldChar w:fldCharType="begin"/>
            </w:r>
            <w:r w:rsidR="00325BCF">
              <w:rPr>
                <w:noProof/>
                <w:webHidden/>
              </w:rPr>
              <w:instrText xml:space="preserve"> PAGEREF _Toc201917462 \h </w:instrText>
            </w:r>
            <w:r w:rsidR="00325BCF">
              <w:rPr>
                <w:noProof/>
                <w:webHidden/>
              </w:rPr>
            </w:r>
            <w:r w:rsidR="00325BCF">
              <w:rPr>
                <w:noProof/>
                <w:webHidden/>
              </w:rPr>
              <w:fldChar w:fldCharType="separate"/>
            </w:r>
            <w:r w:rsidR="00325BCF">
              <w:rPr>
                <w:noProof/>
                <w:webHidden/>
              </w:rPr>
              <w:t>13</w:t>
            </w:r>
            <w:r w:rsidR="00325BCF">
              <w:rPr>
                <w:noProof/>
                <w:webHidden/>
              </w:rPr>
              <w:fldChar w:fldCharType="end"/>
            </w:r>
          </w:hyperlink>
        </w:p>
        <w:p w14:paraId="5FE30B4B" w14:textId="75E4B144"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3" w:history="1">
            <w:r w:rsidR="00325BCF" w:rsidRPr="000B5298">
              <w:rPr>
                <w:rStyle w:val="Hyperlink"/>
                <w:noProof/>
              </w:rPr>
              <w:t>2.6</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Dynamic Capabilities Theory</w:t>
            </w:r>
            <w:r w:rsidR="00325BCF">
              <w:rPr>
                <w:noProof/>
                <w:webHidden/>
              </w:rPr>
              <w:tab/>
            </w:r>
            <w:r w:rsidR="00325BCF">
              <w:rPr>
                <w:noProof/>
                <w:webHidden/>
              </w:rPr>
              <w:fldChar w:fldCharType="begin"/>
            </w:r>
            <w:r w:rsidR="00325BCF">
              <w:rPr>
                <w:noProof/>
                <w:webHidden/>
              </w:rPr>
              <w:instrText xml:space="preserve"> PAGEREF _Toc201917463 \h </w:instrText>
            </w:r>
            <w:r w:rsidR="00325BCF">
              <w:rPr>
                <w:noProof/>
                <w:webHidden/>
              </w:rPr>
            </w:r>
            <w:r w:rsidR="00325BCF">
              <w:rPr>
                <w:noProof/>
                <w:webHidden/>
              </w:rPr>
              <w:fldChar w:fldCharType="separate"/>
            </w:r>
            <w:r w:rsidR="00325BCF">
              <w:rPr>
                <w:noProof/>
                <w:webHidden/>
              </w:rPr>
              <w:t>14</w:t>
            </w:r>
            <w:r w:rsidR="00325BCF">
              <w:rPr>
                <w:noProof/>
                <w:webHidden/>
              </w:rPr>
              <w:fldChar w:fldCharType="end"/>
            </w:r>
          </w:hyperlink>
        </w:p>
        <w:p w14:paraId="243532EF" w14:textId="57033CD4"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4" w:history="1">
            <w:r w:rsidR="00325BCF" w:rsidRPr="000B5298">
              <w:rPr>
                <w:rStyle w:val="Hyperlink"/>
                <w:noProof/>
              </w:rPr>
              <w:t>2.7</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Conceptual Framework</w:t>
            </w:r>
            <w:r w:rsidR="00325BCF">
              <w:rPr>
                <w:noProof/>
                <w:webHidden/>
              </w:rPr>
              <w:tab/>
            </w:r>
            <w:r w:rsidR="00325BCF">
              <w:rPr>
                <w:noProof/>
                <w:webHidden/>
              </w:rPr>
              <w:fldChar w:fldCharType="begin"/>
            </w:r>
            <w:r w:rsidR="00325BCF">
              <w:rPr>
                <w:noProof/>
                <w:webHidden/>
              </w:rPr>
              <w:instrText xml:space="preserve"> PAGEREF _Toc201917464 \h </w:instrText>
            </w:r>
            <w:r w:rsidR="00325BCF">
              <w:rPr>
                <w:noProof/>
                <w:webHidden/>
              </w:rPr>
            </w:r>
            <w:r w:rsidR="00325BCF">
              <w:rPr>
                <w:noProof/>
                <w:webHidden/>
              </w:rPr>
              <w:fldChar w:fldCharType="separate"/>
            </w:r>
            <w:r w:rsidR="00325BCF">
              <w:rPr>
                <w:noProof/>
                <w:webHidden/>
              </w:rPr>
              <w:t>15</w:t>
            </w:r>
            <w:r w:rsidR="00325BCF">
              <w:rPr>
                <w:noProof/>
                <w:webHidden/>
              </w:rPr>
              <w:fldChar w:fldCharType="end"/>
            </w:r>
          </w:hyperlink>
        </w:p>
        <w:p w14:paraId="27EFC9E0" w14:textId="03F8C4C3"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65" w:history="1">
            <w:r w:rsidR="00325BCF" w:rsidRPr="000B5298">
              <w:rPr>
                <w:rStyle w:val="Hyperlink"/>
                <w:noProof/>
                <w:lang w:eastAsia="zh-CN"/>
              </w:rPr>
              <w:t>2.7.1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eastAsia="zh-CN"/>
              </w:rPr>
              <w:t>Conclusion</w:t>
            </w:r>
            <w:r w:rsidR="00325BCF">
              <w:rPr>
                <w:noProof/>
                <w:webHidden/>
              </w:rPr>
              <w:tab/>
            </w:r>
            <w:r w:rsidR="00325BCF">
              <w:rPr>
                <w:noProof/>
                <w:webHidden/>
              </w:rPr>
              <w:fldChar w:fldCharType="begin"/>
            </w:r>
            <w:r w:rsidR="00325BCF">
              <w:rPr>
                <w:noProof/>
                <w:webHidden/>
              </w:rPr>
              <w:instrText xml:space="preserve"> PAGEREF _Toc201917465 \h </w:instrText>
            </w:r>
            <w:r w:rsidR="00325BCF">
              <w:rPr>
                <w:noProof/>
                <w:webHidden/>
              </w:rPr>
            </w:r>
            <w:r w:rsidR="00325BCF">
              <w:rPr>
                <w:noProof/>
                <w:webHidden/>
              </w:rPr>
              <w:fldChar w:fldCharType="separate"/>
            </w:r>
            <w:r w:rsidR="00325BCF">
              <w:rPr>
                <w:noProof/>
                <w:webHidden/>
              </w:rPr>
              <w:t>18</w:t>
            </w:r>
            <w:r w:rsidR="00325BCF">
              <w:rPr>
                <w:noProof/>
                <w:webHidden/>
              </w:rPr>
              <w:fldChar w:fldCharType="end"/>
            </w:r>
          </w:hyperlink>
        </w:p>
        <w:p w14:paraId="3520620E" w14:textId="624C932E" w:rsidR="00325BCF" w:rsidRDefault="00000000">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hyperlink w:anchor="_Toc201917466" w:history="1">
            <w:r w:rsidR="00325BCF" w:rsidRPr="000B5298">
              <w:rPr>
                <w:rStyle w:val="Hyperlink"/>
                <w:rFonts w:cs="Times New Roman"/>
                <w:noProof/>
              </w:rPr>
              <w:t>3</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Research Methodology</w:t>
            </w:r>
            <w:r w:rsidR="00325BCF">
              <w:rPr>
                <w:noProof/>
                <w:webHidden/>
              </w:rPr>
              <w:tab/>
            </w:r>
            <w:r w:rsidR="00325BCF">
              <w:rPr>
                <w:noProof/>
                <w:webHidden/>
              </w:rPr>
              <w:fldChar w:fldCharType="begin"/>
            </w:r>
            <w:r w:rsidR="00325BCF">
              <w:rPr>
                <w:noProof/>
                <w:webHidden/>
              </w:rPr>
              <w:instrText xml:space="preserve"> PAGEREF _Toc201917466 \h </w:instrText>
            </w:r>
            <w:r w:rsidR="00325BCF">
              <w:rPr>
                <w:noProof/>
                <w:webHidden/>
              </w:rPr>
            </w:r>
            <w:r w:rsidR="00325BCF">
              <w:rPr>
                <w:noProof/>
                <w:webHidden/>
              </w:rPr>
              <w:fldChar w:fldCharType="separate"/>
            </w:r>
            <w:r w:rsidR="00325BCF">
              <w:rPr>
                <w:noProof/>
                <w:webHidden/>
              </w:rPr>
              <w:t>19</w:t>
            </w:r>
            <w:r w:rsidR="00325BCF">
              <w:rPr>
                <w:noProof/>
                <w:webHidden/>
              </w:rPr>
              <w:fldChar w:fldCharType="end"/>
            </w:r>
          </w:hyperlink>
        </w:p>
        <w:p w14:paraId="365E7819" w14:textId="657D4C93"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7" w:history="1">
            <w:r w:rsidR="00325BCF" w:rsidRPr="000B5298">
              <w:rPr>
                <w:rStyle w:val="Hyperlink"/>
                <w:noProof/>
              </w:rPr>
              <w:t>3.1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_Toc201917467 \h </w:instrText>
            </w:r>
            <w:r w:rsidR="00325BCF">
              <w:rPr>
                <w:noProof/>
                <w:webHidden/>
              </w:rPr>
            </w:r>
            <w:r w:rsidR="00325BCF">
              <w:rPr>
                <w:noProof/>
                <w:webHidden/>
              </w:rPr>
              <w:fldChar w:fldCharType="separate"/>
            </w:r>
            <w:r w:rsidR="00325BCF">
              <w:rPr>
                <w:noProof/>
                <w:webHidden/>
              </w:rPr>
              <w:t>19</w:t>
            </w:r>
            <w:r w:rsidR="00325BCF">
              <w:rPr>
                <w:noProof/>
                <w:webHidden/>
              </w:rPr>
              <w:fldChar w:fldCharType="end"/>
            </w:r>
          </w:hyperlink>
        </w:p>
        <w:p w14:paraId="613215B8" w14:textId="49FDD26E"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8" w:history="1">
            <w:r w:rsidR="00325BCF" w:rsidRPr="000B5298">
              <w:rPr>
                <w:rStyle w:val="Hyperlink"/>
                <w:noProof/>
              </w:rPr>
              <w:t>3.2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Research Paradigm</w:t>
            </w:r>
            <w:r w:rsidR="00325BCF">
              <w:rPr>
                <w:noProof/>
                <w:webHidden/>
              </w:rPr>
              <w:tab/>
            </w:r>
            <w:r w:rsidR="00325BCF">
              <w:rPr>
                <w:noProof/>
                <w:webHidden/>
              </w:rPr>
              <w:fldChar w:fldCharType="begin"/>
            </w:r>
            <w:r w:rsidR="00325BCF">
              <w:rPr>
                <w:noProof/>
                <w:webHidden/>
              </w:rPr>
              <w:instrText xml:space="preserve"> PAGEREF _Toc201917468 \h </w:instrText>
            </w:r>
            <w:r w:rsidR="00325BCF">
              <w:rPr>
                <w:noProof/>
                <w:webHidden/>
              </w:rPr>
            </w:r>
            <w:r w:rsidR="00325BCF">
              <w:rPr>
                <w:noProof/>
                <w:webHidden/>
              </w:rPr>
              <w:fldChar w:fldCharType="separate"/>
            </w:r>
            <w:r w:rsidR="00325BCF">
              <w:rPr>
                <w:noProof/>
                <w:webHidden/>
              </w:rPr>
              <w:t>19</w:t>
            </w:r>
            <w:r w:rsidR="00325BCF">
              <w:rPr>
                <w:noProof/>
                <w:webHidden/>
              </w:rPr>
              <w:fldChar w:fldCharType="end"/>
            </w:r>
          </w:hyperlink>
        </w:p>
        <w:p w14:paraId="59782E5A" w14:textId="798F1229"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69" w:history="1">
            <w:r w:rsidR="00325BCF" w:rsidRPr="000B5298">
              <w:rPr>
                <w:rStyle w:val="Hyperlink"/>
                <w:noProof/>
              </w:rPr>
              <w:t>3.3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Research Approach</w:t>
            </w:r>
            <w:r w:rsidR="00325BCF">
              <w:rPr>
                <w:noProof/>
                <w:webHidden/>
              </w:rPr>
              <w:tab/>
            </w:r>
            <w:r w:rsidR="00325BCF">
              <w:rPr>
                <w:noProof/>
                <w:webHidden/>
              </w:rPr>
              <w:fldChar w:fldCharType="begin"/>
            </w:r>
            <w:r w:rsidR="00325BCF">
              <w:rPr>
                <w:noProof/>
                <w:webHidden/>
              </w:rPr>
              <w:instrText xml:space="preserve"> PAGEREF _Toc201917469 \h </w:instrText>
            </w:r>
            <w:r w:rsidR="00325BCF">
              <w:rPr>
                <w:noProof/>
                <w:webHidden/>
              </w:rPr>
            </w:r>
            <w:r w:rsidR="00325BCF">
              <w:rPr>
                <w:noProof/>
                <w:webHidden/>
              </w:rPr>
              <w:fldChar w:fldCharType="separate"/>
            </w:r>
            <w:r w:rsidR="00325BCF">
              <w:rPr>
                <w:noProof/>
                <w:webHidden/>
              </w:rPr>
              <w:t>19</w:t>
            </w:r>
            <w:r w:rsidR="00325BCF">
              <w:rPr>
                <w:noProof/>
                <w:webHidden/>
              </w:rPr>
              <w:fldChar w:fldCharType="end"/>
            </w:r>
          </w:hyperlink>
        </w:p>
        <w:p w14:paraId="72970BDB" w14:textId="4937FCF7"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70" w:history="1">
            <w:r w:rsidR="00325BCF" w:rsidRPr="000B5298">
              <w:rPr>
                <w:rStyle w:val="Hyperlink"/>
                <w:noProof/>
              </w:rPr>
              <w:t>3.4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Research Design</w:t>
            </w:r>
            <w:r w:rsidR="00325BCF">
              <w:rPr>
                <w:noProof/>
                <w:webHidden/>
              </w:rPr>
              <w:tab/>
            </w:r>
            <w:r w:rsidR="00325BCF">
              <w:rPr>
                <w:noProof/>
                <w:webHidden/>
              </w:rPr>
              <w:fldChar w:fldCharType="begin"/>
            </w:r>
            <w:r w:rsidR="00325BCF">
              <w:rPr>
                <w:noProof/>
                <w:webHidden/>
              </w:rPr>
              <w:instrText xml:space="preserve"> PAGEREF _Toc201917470 \h </w:instrText>
            </w:r>
            <w:r w:rsidR="00325BCF">
              <w:rPr>
                <w:noProof/>
                <w:webHidden/>
              </w:rPr>
            </w:r>
            <w:r w:rsidR="00325BCF">
              <w:rPr>
                <w:noProof/>
                <w:webHidden/>
              </w:rPr>
              <w:fldChar w:fldCharType="separate"/>
            </w:r>
            <w:r w:rsidR="00325BCF">
              <w:rPr>
                <w:noProof/>
                <w:webHidden/>
              </w:rPr>
              <w:t>20</w:t>
            </w:r>
            <w:r w:rsidR="00325BCF">
              <w:rPr>
                <w:noProof/>
                <w:webHidden/>
              </w:rPr>
              <w:fldChar w:fldCharType="end"/>
            </w:r>
          </w:hyperlink>
        </w:p>
        <w:p w14:paraId="27AED69B" w14:textId="12D991B9"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71" w:history="1">
            <w:r w:rsidR="00325BCF" w:rsidRPr="000B5298">
              <w:rPr>
                <w:rStyle w:val="Hyperlink"/>
                <w:noProof/>
              </w:rPr>
              <w:t>3.5</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Population and Sampling</w:t>
            </w:r>
            <w:r w:rsidR="00325BCF">
              <w:rPr>
                <w:noProof/>
                <w:webHidden/>
              </w:rPr>
              <w:tab/>
            </w:r>
            <w:r w:rsidR="00325BCF">
              <w:rPr>
                <w:noProof/>
                <w:webHidden/>
              </w:rPr>
              <w:fldChar w:fldCharType="begin"/>
            </w:r>
            <w:r w:rsidR="00325BCF">
              <w:rPr>
                <w:noProof/>
                <w:webHidden/>
              </w:rPr>
              <w:instrText xml:space="preserve"> PAGEREF _Toc201917471 \h </w:instrText>
            </w:r>
            <w:r w:rsidR="00325BCF">
              <w:rPr>
                <w:noProof/>
                <w:webHidden/>
              </w:rPr>
            </w:r>
            <w:r w:rsidR="00325BCF">
              <w:rPr>
                <w:noProof/>
                <w:webHidden/>
              </w:rPr>
              <w:fldChar w:fldCharType="separate"/>
            </w:r>
            <w:r w:rsidR="00325BCF">
              <w:rPr>
                <w:noProof/>
                <w:webHidden/>
              </w:rPr>
              <w:t>20</w:t>
            </w:r>
            <w:r w:rsidR="00325BCF">
              <w:rPr>
                <w:noProof/>
                <w:webHidden/>
              </w:rPr>
              <w:fldChar w:fldCharType="end"/>
            </w:r>
          </w:hyperlink>
        </w:p>
        <w:p w14:paraId="796BD07F" w14:textId="2D8EF140"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72" w:history="1">
            <w:r w:rsidR="00325BCF" w:rsidRPr="000B5298">
              <w:rPr>
                <w:rStyle w:val="Hyperlink"/>
                <w:noProof/>
              </w:rPr>
              <w:t>3.5.1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rPr>
              <w:t>Population</w:t>
            </w:r>
            <w:r w:rsidR="00325BCF">
              <w:rPr>
                <w:noProof/>
                <w:webHidden/>
              </w:rPr>
              <w:tab/>
            </w:r>
            <w:r w:rsidR="00325BCF">
              <w:rPr>
                <w:noProof/>
                <w:webHidden/>
              </w:rPr>
              <w:fldChar w:fldCharType="begin"/>
            </w:r>
            <w:r w:rsidR="00325BCF">
              <w:rPr>
                <w:noProof/>
                <w:webHidden/>
              </w:rPr>
              <w:instrText xml:space="preserve"> PAGEREF _Toc201917472 \h </w:instrText>
            </w:r>
            <w:r w:rsidR="00325BCF">
              <w:rPr>
                <w:noProof/>
                <w:webHidden/>
              </w:rPr>
            </w:r>
            <w:r w:rsidR="00325BCF">
              <w:rPr>
                <w:noProof/>
                <w:webHidden/>
              </w:rPr>
              <w:fldChar w:fldCharType="separate"/>
            </w:r>
            <w:r w:rsidR="00325BCF">
              <w:rPr>
                <w:noProof/>
                <w:webHidden/>
              </w:rPr>
              <w:t>20</w:t>
            </w:r>
            <w:r w:rsidR="00325BCF">
              <w:rPr>
                <w:noProof/>
                <w:webHidden/>
              </w:rPr>
              <w:fldChar w:fldCharType="end"/>
            </w:r>
          </w:hyperlink>
        </w:p>
        <w:p w14:paraId="382A9053" w14:textId="73FA45B6"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73" w:history="1">
            <w:r w:rsidR="00325BCF" w:rsidRPr="000B5298">
              <w:rPr>
                <w:rStyle w:val="Hyperlink"/>
                <w:noProof/>
                <w:lang w:val="en-US"/>
              </w:rPr>
              <w:t>3.5.2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rPr>
              <w:t>Sampling</w:t>
            </w:r>
            <w:r w:rsidR="00325BCF">
              <w:rPr>
                <w:noProof/>
                <w:webHidden/>
              </w:rPr>
              <w:tab/>
            </w:r>
            <w:r w:rsidR="00325BCF">
              <w:rPr>
                <w:noProof/>
                <w:webHidden/>
              </w:rPr>
              <w:fldChar w:fldCharType="begin"/>
            </w:r>
            <w:r w:rsidR="00325BCF">
              <w:rPr>
                <w:noProof/>
                <w:webHidden/>
              </w:rPr>
              <w:instrText xml:space="preserve"> PAGEREF _Toc201917473 \h </w:instrText>
            </w:r>
            <w:r w:rsidR="00325BCF">
              <w:rPr>
                <w:noProof/>
                <w:webHidden/>
              </w:rPr>
            </w:r>
            <w:r w:rsidR="00325BCF">
              <w:rPr>
                <w:noProof/>
                <w:webHidden/>
              </w:rPr>
              <w:fldChar w:fldCharType="separate"/>
            </w:r>
            <w:r w:rsidR="00325BCF">
              <w:rPr>
                <w:noProof/>
                <w:webHidden/>
              </w:rPr>
              <w:t>21</w:t>
            </w:r>
            <w:r w:rsidR="00325BCF">
              <w:rPr>
                <w:noProof/>
                <w:webHidden/>
              </w:rPr>
              <w:fldChar w:fldCharType="end"/>
            </w:r>
          </w:hyperlink>
        </w:p>
        <w:p w14:paraId="53EF811D" w14:textId="5609BE0D"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74" w:history="1">
            <w:r w:rsidR="00325BCF" w:rsidRPr="000B5298">
              <w:rPr>
                <w:rStyle w:val="Hyperlink"/>
                <w:noProof/>
              </w:rPr>
              <w:t>3.6</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Data Collection and Analysis Methods</w:t>
            </w:r>
            <w:r w:rsidR="00325BCF">
              <w:rPr>
                <w:noProof/>
                <w:webHidden/>
              </w:rPr>
              <w:tab/>
            </w:r>
            <w:r w:rsidR="00325BCF">
              <w:rPr>
                <w:noProof/>
                <w:webHidden/>
              </w:rPr>
              <w:fldChar w:fldCharType="begin"/>
            </w:r>
            <w:r w:rsidR="00325BCF">
              <w:rPr>
                <w:noProof/>
                <w:webHidden/>
              </w:rPr>
              <w:instrText xml:space="preserve"> PAGEREF _Toc201917474 \h </w:instrText>
            </w:r>
            <w:r w:rsidR="00325BCF">
              <w:rPr>
                <w:noProof/>
                <w:webHidden/>
              </w:rPr>
            </w:r>
            <w:r w:rsidR="00325BCF">
              <w:rPr>
                <w:noProof/>
                <w:webHidden/>
              </w:rPr>
              <w:fldChar w:fldCharType="separate"/>
            </w:r>
            <w:r w:rsidR="00325BCF">
              <w:rPr>
                <w:noProof/>
                <w:webHidden/>
              </w:rPr>
              <w:t>22</w:t>
            </w:r>
            <w:r w:rsidR="00325BCF">
              <w:rPr>
                <w:noProof/>
                <w:webHidden/>
              </w:rPr>
              <w:fldChar w:fldCharType="end"/>
            </w:r>
          </w:hyperlink>
        </w:p>
        <w:p w14:paraId="263921E2" w14:textId="29828A9C"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75" w:history="1">
            <w:r w:rsidR="00325BCF" w:rsidRPr="000B5298">
              <w:rPr>
                <w:rStyle w:val="Hyperlink"/>
                <w:noProof/>
              </w:rPr>
              <w:t>3.6.1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Data Collection Methods</w:t>
            </w:r>
            <w:r w:rsidR="00325BCF">
              <w:rPr>
                <w:noProof/>
                <w:webHidden/>
              </w:rPr>
              <w:tab/>
            </w:r>
            <w:r w:rsidR="00325BCF">
              <w:rPr>
                <w:noProof/>
                <w:webHidden/>
              </w:rPr>
              <w:fldChar w:fldCharType="begin"/>
            </w:r>
            <w:r w:rsidR="00325BCF">
              <w:rPr>
                <w:noProof/>
                <w:webHidden/>
              </w:rPr>
              <w:instrText xml:space="preserve"> PAGEREF _Toc201917475 \h </w:instrText>
            </w:r>
            <w:r w:rsidR="00325BCF">
              <w:rPr>
                <w:noProof/>
                <w:webHidden/>
              </w:rPr>
            </w:r>
            <w:r w:rsidR="00325BCF">
              <w:rPr>
                <w:noProof/>
                <w:webHidden/>
              </w:rPr>
              <w:fldChar w:fldCharType="separate"/>
            </w:r>
            <w:r w:rsidR="00325BCF">
              <w:rPr>
                <w:noProof/>
                <w:webHidden/>
              </w:rPr>
              <w:t>22</w:t>
            </w:r>
            <w:r w:rsidR="00325BCF">
              <w:rPr>
                <w:noProof/>
                <w:webHidden/>
              </w:rPr>
              <w:fldChar w:fldCharType="end"/>
            </w:r>
          </w:hyperlink>
        </w:p>
        <w:p w14:paraId="78D5A79A" w14:textId="507B6EF3"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76" w:history="1">
            <w:r w:rsidR="00325BCF" w:rsidRPr="000B5298">
              <w:rPr>
                <w:rStyle w:val="Hyperlink"/>
                <w:noProof/>
                <w:lang w:eastAsia="zh-CN"/>
              </w:rPr>
              <w:t>3.6.2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eastAsia="zh-CN"/>
              </w:rPr>
              <w:t>Data Analysis Procedures</w:t>
            </w:r>
            <w:r w:rsidR="00325BCF">
              <w:rPr>
                <w:noProof/>
                <w:webHidden/>
              </w:rPr>
              <w:tab/>
            </w:r>
            <w:r w:rsidR="00325BCF">
              <w:rPr>
                <w:noProof/>
                <w:webHidden/>
              </w:rPr>
              <w:fldChar w:fldCharType="begin"/>
            </w:r>
            <w:r w:rsidR="00325BCF">
              <w:rPr>
                <w:noProof/>
                <w:webHidden/>
              </w:rPr>
              <w:instrText xml:space="preserve"> PAGEREF _Toc201917476 \h </w:instrText>
            </w:r>
            <w:r w:rsidR="00325BCF">
              <w:rPr>
                <w:noProof/>
                <w:webHidden/>
              </w:rPr>
            </w:r>
            <w:r w:rsidR="00325BCF">
              <w:rPr>
                <w:noProof/>
                <w:webHidden/>
              </w:rPr>
              <w:fldChar w:fldCharType="separate"/>
            </w:r>
            <w:r w:rsidR="00325BCF">
              <w:rPr>
                <w:noProof/>
                <w:webHidden/>
              </w:rPr>
              <w:t>23</w:t>
            </w:r>
            <w:r w:rsidR="00325BCF">
              <w:rPr>
                <w:noProof/>
                <w:webHidden/>
              </w:rPr>
              <w:fldChar w:fldCharType="end"/>
            </w:r>
          </w:hyperlink>
        </w:p>
        <w:p w14:paraId="378BAA3E" w14:textId="6BC00090"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77" w:history="1">
            <w:r w:rsidR="00325BCF" w:rsidRPr="000B5298">
              <w:rPr>
                <w:rStyle w:val="Hyperlink"/>
                <w:noProof/>
              </w:rPr>
              <w:t>3.7</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Ethical Considerations</w:t>
            </w:r>
            <w:r w:rsidR="00325BCF">
              <w:rPr>
                <w:noProof/>
                <w:webHidden/>
              </w:rPr>
              <w:tab/>
            </w:r>
            <w:r w:rsidR="00325BCF">
              <w:rPr>
                <w:noProof/>
                <w:webHidden/>
              </w:rPr>
              <w:fldChar w:fldCharType="begin"/>
            </w:r>
            <w:r w:rsidR="00325BCF">
              <w:rPr>
                <w:noProof/>
                <w:webHidden/>
              </w:rPr>
              <w:instrText xml:space="preserve"> PAGEREF _Toc201917477 \h </w:instrText>
            </w:r>
            <w:r w:rsidR="00325BCF">
              <w:rPr>
                <w:noProof/>
                <w:webHidden/>
              </w:rPr>
            </w:r>
            <w:r w:rsidR="00325BCF">
              <w:rPr>
                <w:noProof/>
                <w:webHidden/>
              </w:rPr>
              <w:fldChar w:fldCharType="separate"/>
            </w:r>
            <w:r w:rsidR="00325BCF">
              <w:rPr>
                <w:noProof/>
                <w:webHidden/>
              </w:rPr>
              <w:t>26</w:t>
            </w:r>
            <w:r w:rsidR="00325BCF">
              <w:rPr>
                <w:noProof/>
                <w:webHidden/>
              </w:rPr>
              <w:fldChar w:fldCharType="end"/>
            </w:r>
          </w:hyperlink>
        </w:p>
        <w:p w14:paraId="040EEA90" w14:textId="30D58418" w:rsidR="00325BCF" w:rsidRDefault="00000000">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hyperlink w:anchor="_Toc201917478" w:history="1">
            <w:r w:rsidR="00325BCF" w:rsidRPr="000B5298">
              <w:rPr>
                <w:rStyle w:val="Hyperlink"/>
                <w:noProof/>
              </w:rPr>
              <w:t>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Findings and Discussions</w:t>
            </w:r>
            <w:r w:rsidR="00325BCF">
              <w:rPr>
                <w:noProof/>
                <w:webHidden/>
              </w:rPr>
              <w:tab/>
            </w:r>
            <w:r w:rsidR="00325BCF">
              <w:rPr>
                <w:noProof/>
                <w:webHidden/>
              </w:rPr>
              <w:fldChar w:fldCharType="begin"/>
            </w:r>
            <w:r w:rsidR="00325BCF">
              <w:rPr>
                <w:noProof/>
                <w:webHidden/>
              </w:rPr>
              <w:instrText xml:space="preserve"> PAGEREF _Toc201917478 \h </w:instrText>
            </w:r>
            <w:r w:rsidR="00325BCF">
              <w:rPr>
                <w:noProof/>
                <w:webHidden/>
              </w:rPr>
            </w:r>
            <w:r w:rsidR="00325BCF">
              <w:rPr>
                <w:noProof/>
                <w:webHidden/>
              </w:rPr>
              <w:fldChar w:fldCharType="separate"/>
            </w:r>
            <w:r w:rsidR="00325BCF">
              <w:rPr>
                <w:noProof/>
                <w:webHidden/>
              </w:rPr>
              <w:t>27</w:t>
            </w:r>
            <w:r w:rsidR="00325BCF">
              <w:rPr>
                <w:noProof/>
                <w:webHidden/>
              </w:rPr>
              <w:fldChar w:fldCharType="end"/>
            </w:r>
          </w:hyperlink>
        </w:p>
        <w:p w14:paraId="4B494837" w14:textId="70890EFA"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79" w:history="1">
            <w:r w:rsidR="00325BCF" w:rsidRPr="000B5298">
              <w:rPr>
                <w:rStyle w:val="Hyperlink"/>
                <w:noProof/>
              </w:rPr>
              <w:t>4.1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Presentation of Findings</w:t>
            </w:r>
            <w:r w:rsidR="00325BCF">
              <w:rPr>
                <w:noProof/>
                <w:webHidden/>
              </w:rPr>
              <w:tab/>
            </w:r>
            <w:r w:rsidR="00325BCF">
              <w:rPr>
                <w:noProof/>
                <w:webHidden/>
              </w:rPr>
              <w:fldChar w:fldCharType="begin"/>
            </w:r>
            <w:r w:rsidR="00325BCF">
              <w:rPr>
                <w:noProof/>
                <w:webHidden/>
              </w:rPr>
              <w:instrText xml:space="preserve"> PAGEREF _Toc201917479 \h </w:instrText>
            </w:r>
            <w:r w:rsidR="00325BCF">
              <w:rPr>
                <w:noProof/>
                <w:webHidden/>
              </w:rPr>
            </w:r>
            <w:r w:rsidR="00325BCF">
              <w:rPr>
                <w:noProof/>
                <w:webHidden/>
              </w:rPr>
              <w:fldChar w:fldCharType="separate"/>
            </w:r>
            <w:r w:rsidR="00325BCF">
              <w:rPr>
                <w:noProof/>
                <w:webHidden/>
              </w:rPr>
              <w:t>27</w:t>
            </w:r>
            <w:r w:rsidR="00325BCF">
              <w:rPr>
                <w:noProof/>
                <w:webHidden/>
              </w:rPr>
              <w:fldChar w:fldCharType="end"/>
            </w:r>
          </w:hyperlink>
        </w:p>
        <w:p w14:paraId="55643EC5" w14:textId="0C3BC3C1" w:rsidR="00325BCF" w:rsidRDefault="00000000">
          <w:pPr>
            <w:pStyle w:val="TOC2"/>
            <w:tabs>
              <w:tab w:val="right" w:leader="dot" w:pos="9016"/>
            </w:tabs>
            <w:rPr>
              <w:rFonts w:asciiTheme="minorHAnsi" w:eastAsiaTheme="minorEastAsia" w:hAnsiTheme="minorHAnsi"/>
              <w:noProof/>
              <w:kern w:val="2"/>
              <w:szCs w:val="24"/>
              <w:lang w:eastAsia="zh-CN"/>
              <w14:ligatures w14:val="standardContextual"/>
            </w:rPr>
          </w:pPr>
          <w:hyperlink w:anchor="_Toc201917480" w:history="1">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_Toc201917480 \h </w:instrText>
            </w:r>
            <w:r w:rsidR="00325BCF">
              <w:rPr>
                <w:noProof/>
                <w:webHidden/>
              </w:rPr>
            </w:r>
            <w:r w:rsidR="00325BCF">
              <w:rPr>
                <w:noProof/>
                <w:webHidden/>
              </w:rPr>
              <w:fldChar w:fldCharType="separate"/>
            </w:r>
            <w:r w:rsidR="00325BCF">
              <w:rPr>
                <w:noProof/>
                <w:webHidden/>
              </w:rPr>
              <w:t>27</w:t>
            </w:r>
            <w:r w:rsidR="00325BCF">
              <w:rPr>
                <w:noProof/>
                <w:webHidden/>
              </w:rPr>
              <w:fldChar w:fldCharType="end"/>
            </w:r>
          </w:hyperlink>
        </w:p>
        <w:p w14:paraId="01C8EEC7" w14:textId="3E9BE340"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1" w:history="1">
            <w:r w:rsidR="00325BCF" w:rsidRPr="000B5298">
              <w:rPr>
                <w:rStyle w:val="Hyperlink"/>
                <w:noProof/>
              </w:rPr>
              <w:t>4.1.1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Description of Study Participants</w:t>
            </w:r>
            <w:r w:rsidR="00325BCF">
              <w:rPr>
                <w:noProof/>
                <w:webHidden/>
              </w:rPr>
              <w:tab/>
            </w:r>
            <w:r w:rsidR="00325BCF">
              <w:rPr>
                <w:noProof/>
                <w:webHidden/>
              </w:rPr>
              <w:fldChar w:fldCharType="begin"/>
            </w:r>
            <w:r w:rsidR="00325BCF">
              <w:rPr>
                <w:noProof/>
                <w:webHidden/>
              </w:rPr>
              <w:instrText xml:space="preserve"> PAGEREF _Toc201917481 \h </w:instrText>
            </w:r>
            <w:r w:rsidR="00325BCF">
              <w:rPr>
                <w:noProof/>
                <w:webHidden/>
              </w:rPr>
            </w:r>
            <w:r w:rsidR="00325BCF">
              <w:rPr>
                <w:noProof/>
                <w:webHidden/>
              </w:rPr>
              <w:fldChar w:fldCharType="separate"/>
            </w:r>
            <w:r w:rsidR="00325BCF">
              <w:rPr>
                <w:noProof/>
                <w:webHidden/>
              </w:rPr>
              <w:t>27</w:t>
            </w:r>
            <w:r w:rsidR="00325BCF">
              <w:rPr>
                <w:noProof/>
                <w:webHidden/>
              </w:rPr>
              <w:fldChar w:fldCharType="end"/>
            </w:r>
          </w:hyperlink>
        </w:p>
        <w:p w14:paraId="147CE84A" w14:textId="348D9704"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2" w:history="1">
            <w:r w:rsidR="00325BCF" w:rsidRPr="000B5298">
              <w:rPr>
                <w:rStyle w:val="Hyperlink"/>
                <w:noProof/>
              </w:rPr>
              <w:t>4.1.2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Emergent Themes and Subthemes</w:t>
            </w:r>
            <w:r w:rsidR="00325BCF">
              <w:rPr>
                <w:noProof/>
                <w:webHidden/>
              </w:rPr>
              <w:tab/>
            </w:r>
            <w:r w:rsidR="00325BCF">
              <w:rPr>
                <w:noProof/>
                <w:webHidden/>
              </w:rPr>
              <w:fldChar w:fldCharType="begin"/>
            </w:r>
            <w:r w:rsidR="00325BCF">
              <w:rPr>
                <w:noProof/>
                <w:webHidden/>
              </w:rPr>
              <w:instrText xml:space="preserve"> PAGEREF _Toc201917482 \h </w:instrText>
            </w:r>
            <w:r w:rsidR="00325BCF">
              <w:rPr>
                <w:noProof/>
                <w:webHidden/>
              </w:rPr>
            </w:r>
            <w:r w:rsidR="00325BCF">
              <w:rPr>
                <w:noProof/>
                <w:webHidden/>
              </w:rPr>
              <w:fldChar w:fldCharType="separate"/>
            </w:r>
            <w:r w:rsidR="00325BCF">
              <w:rPr>
                <w:noProof/>
                <w:webHidden/>
              </w:rPr>
              <w:t>27</w:t>
            </w:r>
            <w:r w:rsidR="00325BCF">
              <w:rPr>
                <w:noProof/>
                <w:webHidden/>
              </w:rPr>
              <w:fldChar w:fldCharType="end"/>
            </w:r>
          </w:hyperlink>
        </w:p>
        <w:p w14:paraId="16E827DE" w14:textId="7E1C789B"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483" w:history="1">
            <w:r w:rsidR="00325BCF" w:rsidRPr="000B5298">
              <w:rPr>
                <w:rStyle w:val="Hyperlink"/>
                <w:noProof/>
              </w:rPr>
              <w:t>Integration of Findings with Document Analysis</w:t>
            </w:r>
            <w:r w:rsidR="00325BCF">
              <w:rPr>
                <w:noProof/>
                <w:webHidden/>
              </w:rPr>
              <w:tab/>
            </w:r>
            <w:r w:rsidR="00325BCF">
              <w:rPr>
                <w:noProof/>
                <w:webHidden/>
              </w:rPr>
              <w:fldChar w:fldCharType="begin"/>
            </w:r>
            <w:r w:rsidR="00325BCF">
              <w:rPr>
                <w:noProof/>
                <w:webHidden/>
              </w:rPr>
              <w:instrText xml:space="preserve"> PAGEREF _Toc201917483 \h </w:instrText>
            </w:r>
            <w:r w:rsidR="00325BCF">
              <w:rPr>
                <w:noProof/>
                <w:webHidden/>
              </w:rPr>
            </w:r>
            <w:r w:rsidR="00325BCF">
              <w:rPr>
                <w:noProof/>
                <w:webHidden/>
              </w:rPr>
              <w:fldChar w:fldCharType="separate"/>
            </w:r>
            <w:r w:rsidR="00325BCF">
              <w:rPr>
                <w:noProof/>
                <w:webHidden/>
              </w:rPr>
              <w:t>31</w:t>
            </w:r>
            <w:r w:rsidR="00325BCF">
              <w:rPr>
                <w:noProof/>
                <w:webHidden/>
              </w:rPr>
              <w:fldChar w:fldCharType="end"/>
            </w:r>
          </w:hyperlink>
        </w:p>
        <w:p w14:paraId="634E36FA" w14:textId="1BEE0ADA"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4" w:history="1">
            <w:r w:rsidR="00325BCF" w:rsidRPr="000B5298">
              <w:rPr>
                <w:rStyle w:val="Hyperlink"/>
                <w:noProof/>
              </w:rPr>
              <w:t>4.1.3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Summary of Key Findings</w:t>
            </w:r>
            <w:r w:rsidR="00325BCF">
              <w:rPr>
                <w:noProof/>
                <w:webHidden/>
              </w:rPr>
              <w:tab/>
            </w:r>
            <w:r w:rsidR="00325BCF">
              <w:rPr>
                <w:noProof/>
                <w:webHidden/>
              </w:rPr>
              <w:fldChar w:fldCharType="begin"/>
            </w:r>
            <w:r w:rsidR="00325BCF">
              <w:rPr>
                <w:noProof/>
                <w:webHidden/>
              </w:rPr>
              <w:instrText xml:space="preserve"> PAGEREF _Toc201917484 \h </w:instrText>
            </w:r>
            <w:r w:rsidR="00325BCF">
              <w:rPr>
                <w:noProof/>
                <w:webHidden/>
              </w:rPr>
            </w:r>
            <w:r w:rsidR="00325BCF">
              <w:rPr>
                <w:noProof/>
                <w:webHidden/>
              </w:rPr>
              <w:fldChar w:fldCharType="separate"/>
            </w:r>
            <w:r w:rsidR="00325BCF">
              <w:rPr>
                <w:noProof/>
                <w:webHidden/>
              </w:rPr>
              <w:t>31</w:t>
            </w:r>
            <w:r w:rsidR="00325BCF">
              <w:rPr>
                <w:noProof/>
                <w:webHidden/>
              </w:rPr>
              <w:fldChar w:fldCharType="end"/>
            </w:r>
          </w:hyperlink>
        </w:p>
        <w:p w14:paraId="4AA01206" w14:textId="78351227"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85" w:history="1">
            <w:r w:rsidR="00325BCF" w:rsidRPr="000B5298">
              <w:rPr>
                <w:rStyle w:val="Hyperlink"/>
                <w:noProof/>
              </w:rPr>
              <w:t>4.2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Discussion of Findings</w:t>
            </w:r>
            <w:r w:rsidR="00325BCF">
              <w:rPr>
                <w:noProof/>
                <w:webHidden/>
              </w:rPr>
              <w:tab/>
            </w:r>
            <w:r w:rsidR="00325BCF">
              <w:rPr>
                <w:noProof/>
                <w:webHidden/>
              </w:rPr>
              <w:fldChar w:fldCharType="begin"/>
            </w:r>
            <w:r w:rsidR="00325BCF">
              <w:rPr>
                <w:noProof/>
                <w:webHidden/>
              </w:rPr>
              <w:instrText xml:space="preserve"> PAGEREF _Toc201917485 \h </w:instrText>
            </w:r>
            <w:r w:rsidR="00325BCF">
              <w:rPr>
                <w:noProof/>
                <w:webHidden/>
              </w:rPr>
            </w:r>
            <w:r w:rsidR="00325BCF">
              <w:rPr>
                <w:noProof/>
                <w:webHidden/>
              </w:rPr>
              <w:fldChar w:fldCharType="separate"/>
            </w:r>
            <w:r w:rsidR="00325BCF">
              <w:rPr>
                <w:noProof/>
                <w:webHidden/>
              </w:rPr>
              <w:t>32</w:t>
            </w:r>
            <w:r w:rsidR="00325BCF">
              <w:rPr>
                <w:noProof/>
                <w:webHidden/>
              </w:rPr>
              <w:fldChar w:fldCharType="end"/>
            </w:r>
          </w:hyperlink>
        </w:p>
        <w:p w14:paraId="79E05E05" w14:textId="39C1BA80"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486" w:history="1">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_Toc201917486 \h </w:instrText>
            </w:r>
            <w:r w:rsidR="00325BCF">
              <w:rPr>
                <w:noProof/>
                <w:webHidden/>
              </w:rPr>
            </w:r>
            <w:r w:rsidR="00325BCF">
              <w:rPr>
                <w:noProof/>
                <w:webHidden/>
              </w:rPr>
              <w:fldChar w:fldCharType="separate"/>
            </w:r>
            <w:r w:rsidR="00325BCF">
              <w:rPr>
                <w:noProof/>
                <w:webHidden/>
              </w:rPr>
              <w:t>32</w:t>
            </w:r>
            <w:r w:rsidR="00325BCF">
              <w:rPr>
                <w:noProof/>
                <w:webHidden/>
              </w:rPr>
              <w:fldChar w:fldCharType="end"/>
            </w:r>
          </w:hyperlink>
        </w:p>
        <w:p w14:paraId="2F83F0F6" w14:textId="4D0A375E"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7" w:history="1">
            <w:r w:rsidR="00325BCF" w:rsidRPr="000B5298">
              <w:rPr>
                <w:rStyle w:val="Hyperlink"/>
                <w:noProof/>
              </w:rPr>
              <w:t>4.2.1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Strategic Integration of Quality Assurance</w:t>
            </w:r>
            <w:r w:rsidR="00325BCF">
              <w:rPr>
                <w:noProof/>
                <w:webHidden/>
              </w:rPr>
              <w:tab/>
            </w:r>
            <w:r w:rsidR="00325BCF">
              <w:rPr>
                <w:noProof/>
                <w:webHidden/>
              </w:rPr>
              <w:fldChar w:fldCharType="begin"/>
            </w:r>
            <w:r w:rsidR="00325BCF">
              <w:rPr>
                <w:noProof/>
                <w:webHidden/>
              </w:rPr>
              <w:instrText xml:space="preserve"> PAGEREF _Toc201917487 \h </w:instrText>
            </w:r>
            <w:r w:rsidR="00325BCF">
              <w:rPr>
                <w:noProof/>
                <w:webHidden/>
              </w:rPr>
            </w:r>
            <w:r w:rsidR="00325BCF">
              <w:rPr>
                <w:noProof/>
                <w:webHidden/>
              </w:rPr>
              <w:fldChar w:fldCharType="separate"/>
            </w:r>
            <w:r w:rsidR="00325BCF">
              <w:rPr>
                <w:noProof/>
                <w:webHidden/>
              </w:rPr>
              <w:t>32</w:t>
            </w:r>
            <w:r w:rsidR="00325BCF">
              <w:rPr>
                <w:noProof/>
                <w:webHidden/>
              </w:rPr>
              <w:fldChar w:fldCharType="end"/>
            </w:r>
          </w:hyperlink>
        </w:p>
        <w:p w14:paraId="73BFCCAE" w14:textId="2DC2C768"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8" w:history="1">
            <w:r w:rsidR="00325BCF" w:rsidRPr="000B5298">
              <w:rPr>
                <w:rStyle w:val="Hyperlink"/>
                <w:noProof/>
              </w:rPr>
              <w:t>4.2.2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Quality Assurance and Institutional Outcomes</w:t>
            </w:r>
            <w:r w:rsidR="00325BCF">
              <w:rPr>
                <w:noProof/>
                <w:webHidden/>
              </w:rPr>
              <w:tab/>
            </w:r>
            <w:r w:rsidR="00325BCF">
              <w:rPr>
                <w:noProof/>
                <w:webHidden/>
              </w:rPr>
              <w:fldChar w:fldCharType="begin"/>
            </w:r>
            <w:r w:rsidR="00325BCF">
              <w:rPr>
                <w:noProof/>
                <w:webHidden/>
              </w:rPr>
              <w:instrText xml:space="preserve"> PAGEREF _Toc201917488 \h </w:instrText>
            </w:r>
            <w:r w:rsidR="00325BCF">
              <w:rPr>
                <w:noProof/>
                <w:webHidden/>
              </w:rPr>
            </w:r>
            <w:r w:rsidR="00325BCF">
              <w:rPr>
                <w:noProof/>
                <w:webHidden/>
              </w:rPr>
              <w:fldChar w:fldCharType="separate"/>
            </w:r>
            <w:r w:rsidR="00325BCF">
              <w:rPr>
                <w:noProof/>
                <w:webHidden/>
              </w:rPr>
              <w:t>33</w:t>
            </w:r>
            <w:r w:rsidR="00325BCF">
              <w:rPr>
                <w:noProof/>
                <w:webHidden/>
              </w:rPr>
              <w:fldChar w:fldCharType="end"/>
            </w:r>
          </w:hyperlink>
        </w:p>
        <w:p w14:paraId="201C1BB6" w14:textId="2D04D61F"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89" w:history="1">
            <w:r w:rsidR="00325BCF" w:rsidRPr="000B5298">
              <w:rPr>
                <w:rStyle w:val="Hyperlink"/>
                <w:noProof/>
              </w:rPr>
              <w:t>4.2.3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Quality Assurance and Organizational Learning</w:t>
            </w:r>
            <w:r w:rsidR="00325BCF">
              <w:rPr>
                <w:noProof/>
                <w:webHidden/>
              </w:rPr>
              <w:tab/>
            </w:r>
            <w:r w:rsidR="00325BCF">
              <w:rPr>
                <w:noProof/>
                <w:webHidden/>
              </w:rPr>
              <w:fldChar w:fldCharType="begin"/>
            </w:r>
            <w:r w:rsidR="00325BCF">
              <w:rPr>
                <w:noProof/>
                <w:webHidden/>
              </w:rPr>
              <w:instrText xml:space="preserve"> PAGEREF _Toc201917489 \h </w:instrText>
            </w:r>
            <w:r w:rsidR="00325BCF">
              <w:rPr>
                <w:noProof/>
                <w:webHidden/>
              </w:rPr>
            </w:r>
            <w:r w:rsidR="00325BCF">
              <w:rPr>
                <w:noProof/>
                <w:webHidden/>
              </w:rPr>
              <w:fldChar w:fldCharType="separate"/>
            </w:r>
            <w:r w:rsidR="00325BCF">
              <w:rPr>
                <w:noProof/>
                <w:webHidden/>
              </w:rPr>
              <w:t>34</w:t>
            </w:r>
            <w:r w:rsidR="00325BCF">
              <w:rPr>
                <w:noProof/>
                <w:webHidden/>
              </w:rPr>
              <w:fldChar w:fldCharType="end"/>
            </w:r>
          </w:hyperlink>
        </w:p>
        <w:p w14:paraId="715FC931" w14:textId="13367847"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0" w:history="1">
            <w:r w:rsidR="00325BCF" w:rsidRPr="000B5298">
              <w:rPr>
                <w:rStyle w:val="Hyperlink"/>
                <w:noProof/>
              </w:rPr>
              <w:t>4.2.4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Challenges</w:t>
            </w:r>
            <w:r w:rsidR="00325BCF" w:rsidRPr="000B5298">
              <w:rPr>
                <w:rStyle w:val="Hyperlink"/>
                <w:noProof/>
                <w:lang w:val="en-US"/>
              </w:rPr>
              <w:t xml:space="preserve"> and barriers</w:t>
            </w:r>
            <w:r w:rsidR="00325BCF" w:rsidRPr="000B5298">
              <w:rPr>
                <w:rStyle w:val="Hyperlink"/>
                <w:noProof/>
              </w:rPr>
              <w:t xml:space="preserve"> to Strategic QA Implementation</w:t>
            </w:r>
            <w:r w:rsidR="00325BCF">
              <w:rPr>
                <w:noProof/>
                <w:webHidden/>
              </w:rPr>
              <w:tab/>
            </w:r>
            <w:r w:rsidR="00325BCF">
              <w:rPr>
                <w:noProof/>
                <w:webHidden/>
              </w:rPr>
              <w:fldChar w:fldCharType="begin"/>
            </w:r>
            <w:r w:rsidR="00325BCF">
              <w:rPr>
                <w:noProof/>
                <w:webHidden/>
              </w:rPr>
              <w:instrText xml:space="preserve"> PAGEREF _Toc201917490 \h </w:instrText>
            </w:r>
            <w:r w:rsidR="00325BCF">
              <w:rPr>
                <w:noProof/>
                <w:webHidden/>
              </w:rPr>
            </w:r>
            <w:r w:rsidR="00325BCF">
              <w:rPr>
                <w:noProof/>
                <w:webHidden/>
              </w:rPr>
              <w:fldChar w:fldCharType="separate"/>
            </w:r>
            <w:r w:rsidR="00325BCF">
              <w:rPr>
                <w:noProof/>
                <w:webHidden/>
              </w:rPr>
              <w:t>34</w:t>
            </w:r>
            <w:r w:rsidR="00325BCF">
              <w:rPr>
                <w:noProof/>
                <w:webHidden/>
              </w:rPr>
              <w:fldChar w:fldCharType="end"/>
            </w:r>
          </w:hyperlink>
        </w:p>
        <w:p w14:paraId="02B63FDC" w14:textId="52E2FDEE"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1" w:history="1">
            <w:r w:rsidR="00325BCF" w:rsidRPr="000B5298">
              <w:rPr>
                <w:rStyle w:val="Hyperlink"/>
                <w:noProof/>
              </w:rPr>
              <w:t>4.2.5</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Synthesis with Theoretical Framework</w:t>
            </w:r>
            <w:r w:rsidR="00325BCF">
              <w:rPr>
                <w:noProof/>
                <w:webHidden/>
              </w:rPr>
              <w:tab/>
            </w:r>
            <w:r w:rsidR="00325BCF">
              <w:rPr>
                <w:noProof/>
                <w:webHidden/>
              </w:rPr>
              <w:fldChar w:fldCharType="begin"/>
            </w:r>
            <w:r w:rsidR="00325BCF">
              <w:rPr>
                <w:noProof/>
                <w:webHidden/>
              </w:rPr>
              <w:instrText xml:space="preserve"> PAGEREF _Toc201917491 \h </w:instrText>
            </w:r>
            <w:r w:rsidR="00325BCF">
              <w:rPr>
                <w:noProof/>
                <w:webHidden/>
              </w:rPr>
            </w:r>
            <w:r w:rsidR="00325BCF">
              <w:rPr>
                <w:noProof/>
                <w:webHidden/>
              </w:rPr>
              <w:fldChar w:fldCharType="separate"/>
            </w:r>
            <w:r w:rsidR="00325BCF">
              <w:rPr>
                <w:noProof/>
                <w:webHidden/>
              </w:rPr>
              <w:t>35</w:t>
            </w:r>
            <w:r w:rsidR="00325BCF">
              <w:rPr>
                <w:noProof/>
                <w:webHidden/>
              </w:rPr>
              <w:fldChar w:fldCharType="end"/>
            </w:r>
          </w:hyperlink>
        </w:p>
        <w:p w14:paraId="24BC9358" w14:textId="55B580A8"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2" w:history="1">
            <w:r w:rsidR="00325BCF" w:rsidRPr="000B5298">
              <w:rPr>
                <w:rStyle w:val="Hyperlink"/>
                <w:noProof/>
              </w:rPr>
              <w:t>4.2.6</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Contributions to Literature</w:t>
            </w:r>
            <w:r w:rsidR="00325BCF">
              <w:rPr>
                <w:noProof/>
                <w:webHidden/>
              </w:rPr>
              <w:tab/>
            </w:r>
            <w:r w:rsidR="00325BCF">
              <w:rPr>
                <w:noProof/>
                <w:webHidden/>
              </w:rPr>
              <w:fldChar w:fldCharType="begin"/>
            </w:r>
            <w:r w:rsidR="00325BCF">
              <w:rPr>
                <w:noProof/>
                <w:webHidden/>
              </w:rPr>
              <w:instrText xml:space="preserve"> PAGEREF _Toc201917492 \h </w:instrText>
            </w:r>
            <w:r w:rsidR="00325BCF">
              <w:rPr>
                <w:noProof/>
                <w:webHidden/>
              </w:rPr>
            </w:r>
            <w:r w:rsidR="00325BCF">
              <w:rPr>
                <w:noProof/>
                <w:webHidden/>
              </w:rPr>
              <w:fldChar w:fldCharType="separate"/>
            </w:r>
            <w:r w:rsidR="00325BCF">
              <w:rPr>
                <w:noProof/>
                <w:webHidden/>
              </w:rPr>
              <w:t>36</w:t>
            </w:r>
            <w:r w:rsidR="00325BCF">
              <w:rPr>
                <w:noProof/>
                <w:webHidden/>
              </w:rPr>
              <w:fldChar w:fldCharType="end"/>
            </w:r>
          </w:hyperlink>
        </w:p>
        <w:p w14:paraId="716D6831" w14:textId="27BC2E8F"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3" w:history="1">
            <w:r w:rsidR="00325BCF" w:rsidRPr="000B5298">
              <w:rPr>
                <w:rStyle w:val="Hyperlink"/>
                <w:noProof/>
              </w:rPr>
              <w:t>4.2.7</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rPr>
              <w:t>Conclusion</w:t>
            </w:r>
            <w:r w:rsidR="00325BCF">
              <w:rPr>
                <w:noProof/>
                <w:webHidden/>
              </w:rPr>
              <w:tab/>
            </w:r>
            <w:r w:rsidR="00325BCF">
              <w:rPr>
                <w:noProof/>
                <w:webHidden/>
              </w:rPr>
              <w:fldChar w:fldCharType="begin"/>
            </w:r>
            <w:r w:rsidR="00325BCF">
              <w:rPr>
                <w:noProof/>
                <w:webHidden/>
              </w:rPr>
              <w:instrText xml:space="preserve"> PAGEREF _Toc201917493 \h </w:instrText>
            </w:r>
            <w:r w:rsidR="00325BCF">
              <w:rPr>
                <w:noProof/>
                <w:webHidden/>
              </w:rPr>
            </w:r>
            <w:r w:rsidR="00325BCF">
              <w:rPr>
                <w:noProof/>
                <w:webHidden/>
              </w:rPr>
              <w:fldChar w:fldCharType="separate"/>
            </w:r>
            <w:r w:rsidR="00325BCF">
              <w:rPr>
                <w:noProof/>
                <w:webHidden/>
              </w:rPr>
              <w:t>36</w:t>
            </w:r>
            <w:r w:rsidR="00325BCF">
              <w:rPr>
                <w:noProof/>
                <w:webHidden/>
              </w:rPr>
              <w:fldChar w:fldCharType="end"/>
            </w:r>
          </w:hyperlink>
        </w:p>
        <w:p w14:paraId="0D430CC0" w14:textId="46B15578" w:rsidR="00325BCF" w:rsidRDefault="00000000">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hyperlink w:anchor="_Toc201917494" w:history="1">
            <w:r w:rsidR="00325BCF" w:rsidRPr="000B5298">
              <w:rPr>
                <w:rStyle w:val="Hyperlink"/>
                <w:noProof/>
              </w:rPr>
              <w:t>5</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Conclusion and Recommendations</w:t>
            </w:r>
            <w:r w:rsidR="00325BCF">
              <w:rPr>
                <w:noProof/>
                <w:webHidden/>
              </w:rPr>
              <w:tab/>
            </w:r>
            <w:r w:rsidR="00325BCF">
              <w:rPr>
                <w:noProof/>
                <w:webHidden/>
              </w:rPr>
              <w:fldChar w:fldCharType="begin"/>
            </w:r>
            <w:r w:rsidR="00325BCF">
              <w:rPr>
                <w:noProof/>
                <w:webHidden/>
              </w:rPr>
              <w:instrText xml:space="preserve"> PAGEREF _Toc201917494 \h </w:instrText>
            </w:r>
            <w:r w:rsidR="00325BCF">
              <w:rPr>
                <w:noProof/>
                <w:webHidden/>
              </w:rPr>
            </w:r>
            <w:r w:rsidR="00325BCF">
              <w:rPr>
                <w:noProof/>
                <w:webHidden/>
              </w:rPr>
              <w:fldChar w:fldCharType="separate"/>
            </w:r>
            <w:r w:rsidR="00325BCF">
              <w:rPr>
                <w:noProof/>
                <w:webHidden/>
              </w:rPr>
              <w:t>37</w:t>
            </w:r>
            <w:r w:rsidR="00325BCF">
              <w:rPr>
                <w:noProof/>
                <w:webHidden/>
              </w:rPr>
              <w:fldChar w:fldCharType="end"/>
            </w:r>
          </w:hyperlink>
        </w:p>
        <w:p w14:paraId="604CD945" w14:textId="22763851"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495" w:history="1">
            <w:r w:rsidR="00325BCF" w:rsidRPr="000B5298">
              <w:rPr>
                <w:rStyle w:val="Hyperlink"/>
                <w:noProof/>
              </w:rPr>
              <w:t>Introduction</w:t>
            </w:r>
            <w:r w:rsidR="00325BCF">
              <w:rPr>
                <w:noProof/>
                <w:webHidden/>
              </w:rPr>
              <w:tab/>
            </w:r>
            <w:r w:rsidR="00325BCF">
              <w:rPr>
                <w:noProof/>
                <w:webHidden/>
              </w:rPr>
              <w:fldChar w:fldCharType="begin"/>
            </w:r>
            <w:r w:rsidR="00325BCF">
              <w:rPr>
                <w:noProof/>
                <w:webHidden/>
              </w:rPr>
              <w:instrText xml:space="preserve"> PAGEREF _Toc201917495 \h </w:instrText>
            </w:r>
            <w:r w:rsidR="00325BCF">
              <w:rPr>
                <w:noProof/>
                <w:webHidden/>
              </w:rPr>
            </w:r>
            <w:r w:rsidR="00325BCF">
              <w:rPr>
                <w:noProof/>
                <w:webHidden/>
              </w:rPr>
              <w:fldChar w:fldCharType="separate"/>
            </w:r>
            <w:r w:rsidR="00325BCF">
              <w:rPr>
                <w:noProof/>
                <w:webHidden/>
              </w:rPr>
              <w:t>37</w:t>
            </w:r>
            <w:r w:rsidR="00325BCF">
              <w:rPr>
                <w:noProof/>
                <w:webHidden/>
              </w:rPr>
              <w:fldChar w:fldCharType="end"/>
            </w:r>
          </w:hyperlink>
        </w:p>
        <w:p w14:paraId="7F381CC1" w14:textId="6DBF6E9F"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96" w:history="1">
            <w:r w:rsidR="00325BCF" w:rsidRPr="000B5298">
              <w:rPr>
                <w:rStyle w:val="Hyperlink"/>
                <w:noProof/>
              </w:rPr>
              <w:t>5.1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Summary of the Study</w:t>
            </w:r>
            <w:r w:rsidR="00325BCF">
              <w:rPr>
                <w:noProof/>
                <w:webHidden/>
              </w:rPr>
              <w:tab/>
            </w:r>
            <w:r w:rsidR="00325BCF">
              <w:rPr>
                <w:noProof/>
                <w:webHidden/>
              </w:rPr>
              <w:fldChar w:fldCharType="begin"/>
            </w:r>
            <w:r w:rsidR="00325BCF">
              <w:rPr>
                <w:noProof/>
                <w:webHidden/>
              </w:rPr>
              <w:instrText xml:space="preserve"> PAGEREF _Toc201917496 \h </w:instrText>
            </w:r>
            <w:r w:rsidR="00325BCF">
              <w:rPr>
                <w:noProof/>
                <w:webHidden/>
              </w:rPr>
            </w:r>
            <w:r w:rsidR="00325BCF">
              <w:rPr>
                <w:noProof/>
                <w:webHidden/>
              </w:rPr>
              <w:fldChar w:fldCharType="separate"/>
            </w:r>
            <w:r w:rsidR="00325BCF">
              <w:rPr>
                <w:noProof/>
                <w:webHidden/>
              </w:rPr>
              <w:t>37</w:t>
            </w:r>
            <w:r w:rsidR="00325BCF">
              <w:rPr>
                <w:noProof/>
                <w:webHidden/>
              </w:rPr>
              <w:fldChar w:fldCharType="end"/>
            </w:r>
          </w:hyperlink>
        </w:p>
        <w:p w14:paraId="26B41F83" w14:textId="5D2FE669"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497" w:history="1">
            <w:r w:rsidR="00325BCF" w:rsidRPr="000B5298">
              <w:rPr>
                <w:rStyle w:val="Hyperlink"/>
                <w:noProof/>
              </w:rPr>
              <w:t>5.2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Key Conclusions</w:t>
            </w:r>
            <w:r w:rsidR="00325BCF">
              <w:rPr>
                <w:noProof/>
                <w:webHidden/>
              </w:rPr>
              <w:tab/>
            </w:r>
            <w:r w:rsidR="00325BCF">
              <w:rPr>
                <w:noProof/>
                <w:webHidden/>
              </w:rPr>
              <w:fldChar w:fldCharType="begin"/>
            </w:r>
            <w:r w:rsidR="00325BCF">
              <w:rPr>
                <w:noProof/>
                <w:webHidden/>
              </w:rPr>
              <w:instrText xml:space="preserve"> PAGEREF _Toc201917497 \h </w:instrText>
            </w:r>
            <w:r w:rsidR="00325BCF">
              <w:rPr>
                <w:noProof/>
                <w:webHidden/>
              </w:rPr>
            </w:r>
            <w:r w:rsidR="00325BCF">
              <w:rPr>
                <w:noProof/>
                <w:webHidden/>
              </w:rPr>
              <w:fldChar w:fldCharType="separate"/>
            </w:r>
            <w:r w:rsidR="00325BCF">
              <w:rPr>
                <w:noProof/>
                <w:webHidden/>
              </w:rPr>
              <w:t>37</w:t>
            </w:r>
            <w:r w:rsidR="00325BCF">
              <w:rPr>
                <w:noProof/>
                <w:webHidden/>
              </w:rPr>
              <w:fldChar w:fldCharType="end"/>
            </w:r>
          </w:hyperlink>
        </w:p>
        <w:p w14:paraId="6729A0C1" w14:textId="20E99F78"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8" w:history="1">
            <w:r w:rsidR="00325BCF" w:rsidRPr="000B5298">
              <w:rPr>
                <w:rStyle w:val="Hyperlink"/>
                <w:noProof/>
              </w:rPr>
              <w:t>5.2.1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Theoretical and Practical Implications</w:t>
            </w:r>
            <w:r w:rsidR="00325BCF">
              <w:rPr>
                <w:noProof/>
                <w:webHidden/>
              </w:rPr>
              <w:tab/>
            </w:r>
            <w:r w:rsidR="00325BCF">
              <w:rPr>
                <w:noProof/>
                <w:webHidden/>
              </w:rPr>
              <w:fldChar w:fldCharType="begin"/>
            </w:r>
            <w:r w:rsidR="00325BCF">
              <w:rPr>
                <w:noProof/>
                <w:webHidden/>
              </w:rPr>
              <w:instrText xml:space="preserve"> PAGEREF _Toc201917498 \h </w:instrText>
            </w:r>
            <w:r w:rsidR="00325BCF">
              <w:rPr>
                <w:noProof/>
                <w:webHidden/>
              </w:rPr>
            </w:r>
            <w:r w:rsidR="00325BCF">
              <w:rPr>
                <w:noProof/>
                <w:webHidden/>
              </w:rPr>
              <w:fldChar w:fldCharType="separate"/>
            </w:r>
            <w:r w:rsidR="00325BCF">
              <w:rPr>
                <w:noProof/>
                <w:webHidden/>
              </w:rPr>
              <w:t>38</w:t>
            </w:r>
            <w:r w:rsidR="00325BCF">
              <w:rPr>
                <w:noProof/>
                <w:webHidden/>
              </w:rPr>
              <w:fldChar w:fldCharType="end"/>
            </w:r>
          </w:hyperlink>
        </w:p>
        <w:p w14:paraId="430906D9" w14:textId="609CCE8E"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499" w:history="1">
            <w:r w:rsidR="00325BCF" w:rsidRPr="000B5298">
              <w:rPr>
                <w:rStyle w:val="Hyperlink"/>
                <w:noProof/>
              </w:rPr>
              <w:t>5.2.2</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Recommendations</w:t>
            </w:r>
            <w:r w:rsidR="00325BCF">
              <w:rPr>
                <w:noProof/>
                <w:webHidden/>
              </w:rPr>
              <w:tab/>
            </w:r>
            <w:r w:rsidR="00325BCF">
              <w:rPr>
                <w:noProof/>
                <w:webHidden/>
              </w:rPr>
              <w:fldChar w:fldCharType="begin"/>
            </w:r>
            <w:r w:rsidR="00325BCF">
              <w:rPr>
                <w:noProof/>
                <w:webHidden/>
              </w:rPr>
              <w:instrText xml:space="preserve"> PAGEREF _Toc201917499 \h </w:instrText>
            </w:r>
            <w:r w:rsidR="00325BCF">
              <w:rPr>
                <w:noProof/>
                <w:webHidden/>
              </w:rPr>
            </w:r>
            <w:r w:rsidR="00325BCF">
              <w:rPr>
                <w:noProof/>
                <w:webHidden/>
              </w:rPr>
              <w:fldChar w:fldCharType="separate"/>
            </w:r>
            <w:r w:rsidR="00325BCF">
              <w:rPr>
                <w:noProof/>
                <w:webHidden/>
              </w:rPr>
              <w:t>39</w:t>
            </w:r>
            <w:r w:rsidR="00325BCF">
              <w:rPr>
                <w:noProof/>
                <w:webHidden/>
              </w:rPr>
              <w:fldChar w:fldCharType="end"/>
            </w:r>
          </w:hyperlink>
        </w:p>
        <w:p w14:paraId="4C587A8A" w14:textId="64233326"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500" w:history="1">
            <w:r w:rsidR="00325BCF" w:rsidRPr="000B5298">
              <w:rPr>
                <w:rStyle w:val="Hyperlink"/>
                <w:noProof/>
              </w:rPr>
              <w:t>5.2.3</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Suggestions for Further Research</w:t>
            </w:r>
            <w:r w:rsidR="00325BCF">
              <w:rPr>
                <w:noProof/>
                <w:webHidden/>
              </w:rPr>
              <w:tab/>
            </w:r>
            <w:r w:rsidR="00325BCF">
              <w:rPr>
                <w:noProof/>
                <w:webHidden/>
              </w:rPr>
              <w:fldChar w:fldCharType="begin"/>
            </w:r>
            <w:r w:rsidR="00325BCF">
              <w:rPr>
                <w:noProof/>
                <w:webHidden/>
              </w:rPr>
              <w:instrText xml:space="preserve"> PAGEREF _Toc201917500 \h </w:instrText>
            </w:r>
            <w:r w:rsidR="00325BCF">
              <w:rPr>
                <w:noProof/>
                <w:webHidden/>
              </w:rPr>
            </w:r>
            <w:r w:rsidR="00325BCF">
              <w:rPr>
                <w:noProof/>
                <w:webHidden/>
              </w:rPr>
              <w:fldChar w:fldCharType="separate"/>
            </w:r>
            <w:r w:rsidR="00325BCF">
              <w:rPr>
                <w:noProof/>
                <w:webHidden/>
              </w:rPr>
              <w:t>39</w:t>
            </w:r>
            <w:r w:rsidR="00325BCF">
              <w:rPr>
                <w:noProof/>
                <w:webHidden/>
              </w:rPr>
              <w:fldChar w:fldCharType="end"/>
            </w:r>
          </w:hyperlink>
        </w:p>
        <w:p w14:paraId="7961D373" w14:textId="6633A7D1" w:rsidR="00325BCF" w:rsidRDefault="00000000">
          <w:pPr>
            <w:pStyle w:val="TOC3"/>
            <w:tabs>
              <w:tab w:val="left" w:pos="1440"/>
              <w:tab w:val="right" w:leader="dot" w:pos="9016"/>
            </w:tabs>
            <w:rPr>
              <w:rFonts w:asciiTheme="minorHAnsi" w:eastAsiaTheme="minorEastAsia" w:hAnsiTheme="minorHAnsi"/>
              <w:noProof/>
              <w:kern w:val="2"/>
              <w:szCs w:val="24"/>
              <w:lang w:eastAsia="zh-CN"/>
              <w14:ligatures w14:val="standardContextual"/>
            </w:rPr>
          </w:pPr>
          <w:hyperlink w:anchor="_Toc201917501" w:history="1">
            <w:r w:rsidR="00325BCF" w:rsidRPr="000B5298">
              <w:rPr>
                <w:rStyle w:val="Hyperlink"/>
                <w:noProof/>
              </w:rPr>
              <w:t>5.2.4</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lang w:val="en-US"/>
              </w:rPr>
              <w:t>Conclusion</w:t>
            </w:r>
            <w:r w:rsidR="00325BCF">
              <w:rPr>
                <w:noProof/>
                <w:webHidden/>
              </w:rPr>
              <w:tab/>
            </w:r>
            <w:r w:rsidR="00325BCF">
              <w:rPr>
                <w:noProof/>
                <w:webHidden/>
              </w:rPr>
              <w:fldChar w:fldCharType="begin"/>
            </w:r>
            <w:r w:rsidR="00325BCF">
              <w:rPr>
                <w:noProof/>
                <w:webHidden/>
              </w:rPr>
              <w:instrText xml:space="preserve"> PAGEREF _Toc201917501 \h </w:instrText>
            </w:r>
            <w:r w:rsidR="00325BCF">
              <w:rPr>
                <w:noProof/>
                <w:webHidden/>
              </w:rPr>
            </w:r>
            <w:r w:rsidR="00325BCF">
              <w:rPr>
                <w:noProof/>
                <w:webHidden/>
              </w:rPr>
              <w:fldChar w:fldCharType="separate"/>
            </w:r>
            <w:r w:rsidR="00325BCF">
              <w:rPr>
                <w:noProof/>
                <w:webHidden/>
              </w:rPr>
              <w:t>40</w:t>
            </w:r>
            <w:r w:rsidR="00325BCF">
              <w:rPr>
                <w:noProof/>
                <w:webHidden/>
              </w:rPr>
              <w:fldChar w:fldCharType="end"/>
            </w:r>
          </w:hyperlink>
        </w:p>
        <w:p w14:paraId="38F9E262" w14:textId="104903AD" w:rsidR="00325BCF" w:rsidRDefault="00000000">
          <w:pPr>
            <w:pStyle w:val="TOC1"/>
            <w:tabs>
              <w:tab w:val="left" w:pos="480"/>
              <w:tab w:val="right" w:leader="dot" w:pos="9016"/>
            </w:tabs>
            <w:rPr>
              <w:rFonts w:asciiTheme="minorHAnsi" w:eastAsiaTheme="minorEastAsia" w:hAnsiTheme="minorHAnsi"/>
              <w:noProof/>
              <w:kern w:val="2"/>
              <w:szCs w:val="24"/>
              <w:lang w:eastAsia="zh-CN"/>
              <w14:ligatures w14:val="standardContextual"/>
            </w:rPr>
          </w:pPr>
          <w:hyperlink w:anchor="_Toc201917502" w:history="1">
            <w:r w:rsidR="00325BCF" w:rsidRPr="000B5298">
              <w:rPr>
                <w:rStyle w:val="Hyperlink"/>
                <w:noProof/>
              </w:rPr>
              <w:t>6</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Appendices</w:t>
            </w:r>
            <w:r w:rsidR="00325BCF">
              <w:rPr>
                <w:noProof/>
                <w:webHidden/>
              </w:rPr>
              <w:tab/>
            </w:r>
            <w:r w:rsidR="00325BCF">
              <w:rPr>
                <w:noProof/>
                <w:webHidden/>
              </w:rPr>
              <w:fldChar w:fldCharType="begin"/>
            </w:r>
            <w:r w:rsidR="00325BCF">
              <w:rPr>
                <w:noProof/>
                <w:webHidden/>
              </w:rPr>
              <w:instrText xml:space="preserve"> PAGEREF _Toc201917502 \h </w:instrText>
            </w:r>
            <w:r w:rsidR="00325BCF">
              <w:rPr>
                <w:noProof/>
                <w:webHidden/>
              </w:rPr>
            </w:r>
            <w:r w:rsidR="00325BCF">
              <w:rPr>
                <w:noProof/>
                <w:webHidden/>
              </w:rPr>
              <w:fldChar w:fldCharType="separate"/>
            </w:r>
            <w:r w:rsidR="00325BCF">
              <w:rPr>
                <w:noProof/>
                <w:webHidden/>
              </w:rPr>
              <w:t>41</w:t>
            </w:r>
            <w:r w:rsidR="00325BCF">
              <w:rPr>
                <w:noProof/>
                <w:webHidden/>
              </w:rPr>
              <w:fldChar w:fldCharType="end"/>
            </w:r>
          </w:hyperlink>
        </w:p>
        <w:p w14:paraId="656E89F7" w14:textId="05C8CDD3"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503" w:history="1">
            <w:r w:rsidR="00325BCF" w:rsidRPr="000B5298">
              <w:rPr>
                <w:rStyle w:val="Hyperlink"/>
                <w:noProof/>
              </w:rPr>
              <w:t>6.1</w:t>
            </w:r>
            <w:r w:rsidR="00325BCF">
              <w:rPr>
                <w:rFonts w:asciiTheme="minorHAnsi" w:eastAsiaTheme="minorEastAsia" w:hAnsiTheme="minorHAnsi"/>
                <w:noProof/>
                <w:kern w:val="2"/>
                <w:szCs w:val="24"/>
                <w:lang w:eastAsia="zh-CN"/>
                <w14:ligatures w14:val="standardContextual"/>
              </w:rPr>
              <w:tab/>
            </w:r>
            <w:r w:rsidR="00325BCF" w:rsidRPr="000B5298">
              <w:rPr>
                <w:rStyle w:val="Hyperlink"/>
                <w:noProof/>
              </w:rPr>
              <w:t>References</w:t>
            </w:r>
            <w:r w:rsidR="00325BCF">
              <w:rPr>
                <w:noProof/>
                <w:webHidden/>
              </w:rPr>
              <w:tab/>
            </w:r>
            <w:r w:rsidR="00325BCF">
              <w:rPr>
                <w:noProof/>
                <w:webHidden/>
              </w:rPr>
              <w:fldChar w:fldCharType="begin"/>
            </w:r>
            <w:r w:rsidR="00325BCF">
              <w:rPr>
                <w:noProof/>
                <w:webHidden/>
              </w:rPr>
              <w:instrText xml:space="preserve"> PAGEREF _Toc201917503 \h </w:instrText>
            </w:r>
            <w:r w:rsidR="00325BCF">
              <w:rPr>
                <w:noProof/>
                <w:webHidden/>
              </w:rPr>
            </w:r>
            <w:r w:rsidR="00325BCF">
              <w:rPr>
                <w:noProof/>
                <w:webHidden/>
              </w:rPr>
              <w:fldChar w:fldCharType="separate"/>
            </w:r>
            <w:r w:rsidR="00325BCF">
              <w:rPr>
                <w:noProof/>
                <w:webHidden/>
              </w:rPr>
              <w:t>41</w:t>
            </w:r>
            <w:r w:rsidR="00325BCF">
              <w:rPr>
                <w:noProof/>
                <w:webHidden/>
              </w:rPr>
              <w:fldChar w:fldCharType="end"/>
            </w:r>
          </w:hyperlink>
        </w:p>
        <w:p w14:paraId="5CAFA3B1" w14:textId="22C775F4"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504" w:history="1">
            <w:r w:rsidR="00325BCF" w:rsidRPr="000B5298">
              <w:rPr>
                <w:rStyle w:val="Hyperlink"/>
                <w:noProof/>
              </w:rPr>
              <w:t>6.2</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Appendix A: Interview Guide</w:t>
            </w:r>
            <w:r w:rsidR="00325BCF">
              <w:rPr>
                <w:noProof/>
                <w:webHidden/>
              </w:rPr>
              <w:tab/>
            </w:r>
            <w:r w:rsidR="00325BCF">
              <w:rPr>
                <w:noProof/>
                <w:webHidden/>
              </w:rPr>
              <w:fldChar w:fldCharType="begin"/>
            </w:r>
            <w:r w:rsidR="00325BCF">
              <w:rPr>
                <w:noProof/>
                <w:webHidden/>
              </w:rPr>
              <w:instrText xml:space="preserve"> PAGEREF _Toc201917504 \h </w:instrText>
            </w:r>
            <w:r w:rsidR="00325BCF">
              <w:rPr>
                <w:noProof/>
                <w:webHidden/>
              </w:rPr>
            </w:r>
            <w:r w:rsidR="00325BCF">
              <w:rPr>
                <w:noProof/>
                <w:webHidden/>
              </w:rPr>
              <w:fldChar w:fldCharType="separate"/>
            </w:r>
            <w:r w:rsidR="00325BCF">
              <w:rPr>
                <w:noProof/>
                <w:webHidden/>
              </w:rPr>
              <w:t>43</w:t>
            </w:r>
            <w:r w:rsidR="00325BCF">
              <w:rPr>
                <w:noProof/>
                <w:webHidden/>
              </w:rPr>
              <w:fldChar w:fldCharType="end"/>
            </w:r>
          </w:hyperlink>
        </w:p>
        <w:p w14:paraId="5927AAC5" w14:textId="1697363F"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05" w:history="1">
            <w:r w:rsidR="00325BCF" w:rsidRPr="000B5298">
              <w:rPr>
                <w:rStyle w:val="Hyperlink"/>
                <w:rFonts w:cs="Times New Roman"/>
                <w:noProof/>
              </w:rPr>
              <w:t>Interview Guide: Semi-Structured Interview Protocol</w:t>
            </w:r>
            <w:r w:rsidR="00325BCF">
              <w:rPr>
                <w:noProof/>
                <w:webHidden/>
              </w:rPr>
              <w:tab/>
            </w:r>
            <w:r w:rsidR="00325BCF">
              <w:rPr>
                <w:noProof/>
                <w:webHidden/>
              </w:rPr>
              <w:fldChar w:fldCharType="begin"/>
            </w:r>
            <w:r w:rsidR="00325BCF">
              <w:rPr>
                <w:noProof/>
                <w:webHidden/>
              </w:rPr>
              <w:instrText xml:space="preserve"> PAGEREF _Toc201917505 \h </w:instrText>
            </w:r>
            <w:r w:rsidR="00325BCF">
              <w:rPr>
                <w:noProof/>
                <w:webHidden/>
              </w:rPr>
            </w:r>
            <w:r w:rsidR="00325BCF">
              <w:rPr>
                <w:noProof/>
                <w:webHidden/>
              </w:rPr>
              <w:fldChar w:fldCharType="separate"/>
            </w:r>
            <w:r w:rsidR="00325BCF">
              <w:rPr>
                <w:noProof/>
                <w:webHidden/>
              </w:rPr>
              <w:t>43</w:t>
            </w:r>
            <w:r w:rsidR="00325BCF">
              <w:rPr>
                <w:noProof/>
                <w:webHidden/>
              </w:rPr>
              <w:fldChar w:fldCharType="end"/>
            </w:r>
          </w:hyperlink>
        </w:p>
        <w:p w14:paraId="61CF2FDD" w14:textId="217A6DEC"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06" w:history="1">
            <w:r w:rsidR="00325BCF" w:rsidRPr="000B5298">
              <w:rPr>
                <w:rStyle w:val="Hyperlink"/>
                <w:rFonts w:cs="Times New Roman"/>
                <w:bCs/>
                <w:noProof/>
              </w:rPr>
              <w:t>Section 2: Institutional Quality Assurance Framework</w:t>
            </w:r>
            <w:r w:rsidR="00325BCF">
              <w:rPr>
                <w:noProof/>
                <w:webHidden/>
              </w:rPr>
              <w:tab/>
            </w:r>
            <w:r w:rsidR="00325BCF">
              <w:rPr>
                <w:noProof/>
                <w:webHidden/>
              </w:rPr>
              <w:fldChar w:fldCharType="begin"/>
            </w:r>
            <w:r w:rsidR="00325BCF">
              <w:rPr>
                <w:noProof/>
                <w:webHidden/>
              </w:rPr>
              <w:instrText xml:space="preserve"> PAGEREF _Toc201917506 \h </w:instrText>
            </w:r>
            <w:r w:rsidR="00325BCF">
              <w:rPr>
                <w:noProof/>
                <w:webHidden/>
              </w:rPr>
            </w:r>
            <w:r w:rsidR="00325BCF">
              <w:rPr>
                <w:noProof/>
                <w:webHidden/>
              </w:rPr>
              <w:fldChar w:fldCharType="separate"/>
            </w:r>
            <w:r w:rsidR="00325BCF">
              <w:rPr>
                <w:noProof/>
                <w:webHidden/>
              </w:rPr>
              <w:t>43</w:t>
            </w:r>
            <w:r w:rsidR="00325BCF">
              <w:rPr>
                <w:noProof/>
                <w:webHidden/>
              </w:rPr>
              <w:fldChar w:fldCharType="end"/>
            </w:r>
          </w:hyperlink>
        </w:p>
        <w:p w14:paraId="646C2B7E" w14:textId="18457350"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07" w:history="1">
            <w:r w:rsidR="00325BCF" w:rsidRPr="000B5298">
              <w:rPr>
                <w:rStyle w:val="Hyperlink"/>
                <w:rFonts w:cs="Times New Roman"/>
                <w:bCs/>
                <w:noProof/>
              </w:rPr>
              <w:t>Section 3</w:t>
            </w:r>
            <w:r w:rsidR="00325BCF" w:rsidRPr="000B5298">
              <w:rPr>
                <w:rStyle w:val="Hyperlink"/>
                <w:rFonts w:cs="Times New Roman"/>
                <w:bCs/>
                <w:noProof/>
                <w:lang w:val="en-US"/>
              </w:rPr>
              <w:t xml:space="preserve">: </w:t>
            </w:r>
            <w:r w:rsidR="00325BCF" w:rsidRPr="000B5298">
              <w:rPr>
                <w:rStyle w:val="Hyperlink"/>
                <w:rFonts w:cs="Times New Roman"/>
                <w:bCs/>
                <w:noProof/>
              </w:rPr>
              <w:t>QA as a Business Strategy</w:t>
            </w:r>
            <w:r w:rsidR="00325BCF">
              <w:rPr>
                <w:noProof/>
                <w:webHidden/>
              </w:rPr>
              <w:tab/>
            </w:r>
            <w:r w:rsidR="00325BCF">
              <w:rPr>
                <w:noProof/>
                <w:webHidden/>
              </w:rPr>
              <w:fldChar w:fldCharType="begin"/>
            </w:r>
            <w:r w:rsidR="00325BCF">
              <w:rPr>
                <w:noProof/>
                <w:webHidden/>
              </w:rPr>
              <w:instrText xml:space="preserve"> PAGEREF _Toc201917507 \h </w:instrText>
            </w:r>
            <w:r w:rsidR="00325BCF">
              <w:rPr>
                <w:noProof/>
                <w:webHidden/>
              </w:rPr>
            </w:r>
            <w:r w:rsidR="00325BCF">
              <w:rPr>
                <w:noProof/>
                <w:webHidden/>
              </w:rPr>
              <w:fldChar w:fldCharType="separate"/>
            </w:r>
            <w:r w:rsidR="00325BCF">
              <w:rPr>
                <w:noProof/>
                <w:webHidden/>
              </w:rPr>
              <w:t>43</w:t>
            </w:r>
            <w:r w:rsidR="00325BCF">
              <w:rPr>
                <w:noProof/>
                <w:webHidden/>
              </w:rPr>
              <w:fldChar w:fldCharType="end"/>
            </w:r>
          </w:hyperlink>
        </w:p>
        <w:p w14:paraId="24CD646E" w14:textId="670A5956"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08" w:history="1">
            <w:r w:rsidR="00325BCF" w:rsidRPr="000B5298">
              <w:rPr>
                <w:rStyle w:val="Hyperlink"/>
                <w:rFonts w:cs="Times New Roman"/>
                <w:bCs/>
                <w:noProof/>
              </w:rPr>
              <w:t>Section 4: Institutional Outcomes</w:t>
            </w:r>
            <w:r w:rsidR="00325BCF">
              <w:rPr>
                <w:noProof/>
                <w:webHidden/>
              </w:rPr>
              <w:tab/>
            </w:r>
            <w:r w:rsidR="00325BCF">
              <w:rPr>
                <w:noProof/>
                <w:webHidden/>
              </w:rPr>
              <w:fldChar w:fldCharType="begin"/>
            </w:r>
            <w:r w:rsidR="00325BCF">
              <w:rPr>
                <w:noProof/>
                <w:webHidden/>
              </w:rPr>
              <w:instrText xml:space="preserve"> PAGEREF _Toc201917508 \h </w:instrText>
            </w:r>
            <w:r w:rsidR="00325BCF">
              <w:rPr>
                <w:noProof/>
                <w:webHidden/>
              </w:rPr>
            </w:r>
            <w:r w:rsidR="00325BCF">
              <w:rPr>
                <w:noProof/>
                <w:webHidden/>
              </w:rPr>
              <w:fldChar w:fldCharType="separate"/>
            </w:r>
            <w:r w:rsidR="00325BCF">
              <w:rPr>
                <w:noProof/>
                <w:webHidden/>
              </w:rPr>
              <w:t>44</w:t>
            </w:r>
            <w:r w:rsidR="00325BCF">
              <w:rPr>
                <w:noProof/>
                <w:webHidden/>
              </w:rPr>
              <w:fldChar w:fldCharType="end"/>
            </w:r>
          </w:hyperlink>
        </w:p>
        <w:p w14:paraId="769299C3" w14:textId="790B6EDD"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09" w:history="1">
            <w:r w:rsidR="00325BCF" w:rsidRPr="000B5298">
              <w:rPr>
                <w:rStyle w:val="Hyperlink"/>
                <w:rFonts w:cs="Times New Roman"/>
                <w:bCs/>
                <w:noProof/>
              </w:rPr>
              <w:t>Section 5: Implementation and Challenges</w:t>
            </w:r>
            <w:r w:rsidR="00325BCF">
              <w:rPr>
                <w:noProof/>
                <w:webHidden/>
              </w:rPr>
              <w:tab/>
            </w:r>
            <w:r w:rsidR="00325BCF">
              <w:rPr>
                <w:noProof/>
                <w:webHidden/>
              </w:rPr>
              <w:fldChar w:fldCharType="begin"/>
            </w:r>
            <w:r w:rsidR="00325BCF">
              <w:rPr>
                <w:noProof/>
                <w:webHidden/>
              </w:rPr>
              <w:instrText xml:space="preserve"> PAGEREF _Toc201917509 \h </w:instrText>
            </w:r>
            <w:r w:rsidR="00325BCF">
              <w:rPr>
                <w:noProof/>
                <w:webHidden/>
              </w:rPr>
            </w:r>
            <w:r w:rsidR="00325BCF">
              <w:rPr>
                <w:noProof/>
                <w:webHidden/>
              </w:rPr>
              <w:fldChar w:fldCharType="separate"/>
            </w:r>
            <w:r w:rsidR="00325BCF">
              <w:rPr>
                <w:noProof/>
                <w:webHidden/>
              </w:rPr>
              <w:t>44</w:t>
            </w:r>
            <w:r w:rsidR="00325BCF">
              <w:rPr>
                <w:noProof/>
                <w:webHidden/>
              </w:rPr>
              <w:fldChar w:fldCharType="end"/>
            </w:r>
          </w:hyperlink>
        </w:p>
        <w:p w14:paraId="7121CAD1" w14:textId="298DEF7A"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10" w:history="1">
            <w:r w:rsidR="00325BCF" w:rsidRPr="000B5298">
              <w:rPr>
                <w:rStyle w:val="Hyperlink"/>
                <w:rFonts w:cs="Times New Roman"/>
                <w:bCs/>
                <w:noProof/>
              </w:rPr>
              <w:t>Section 6: Perspectives and Recommendations</w:t>
            </w:r>
            <w:r w:rsidR="00325BCF">
              <w:rPr>
                <w:noProof/>
                <w:webHidden/>
              </w:rPr>
              <w:tab/>
            </w:r>
            <w:r w:rsidR="00325BCF">
              <w:rPr>
                <w:noProof/>
                <w:webHidden/>
              </w:rPr>
              <w:fldChar w:fldCharType="begin"/>
            </w:r>
            <w:r w:rsidR="00325BCF">
              <w:rPr>
                <w:noProof/>
                <w:webHidden/>
              </w:rPr>
              <w:instrText xml:space="preserve"> PAGEREF _Toc201917510 \h </w:instrText>
            </w:r>
            <w:r w:rsidR="00325BCF">
              <w:rPr>
                <w:noProof/>
                <w:webHidden/>
              </w:rPr>
            </w:r>
            <w:r w:rsidR="00325BCF">
              <w:rPr>
                <w:noProof/>
                <w:webHidden/>
              </w:rPr>
              <w:fldChar w:fldCharType="separate"/>
            </w:r>
            <w:r w:rsidR="00325BCF">
              <w:rPr>
                <w:noProof/>
                <w:webHidden/>
              </w:rPr>
              <w:t>44</w:t>
            </w:r>
            <w:r w:rsidR="00325BCF">
              <w:rPr>
                <w:noProof/>
                <w:webHidden/>
              </w:rPr>
              <w:fldChar w:fldCharType="end"/>
            </w:r>
          </w:hyperlink>
        </w:p>
        <w:p w14:paraId="386EB33B" w14:textId="3A067B49" w:rsidR="00325BCF" w:rsidRDefault="00000000">
          <w:pPr>
            <w:pStyle w:val="TOC3"/>
            <w:tabs>
              <w:tab w:val="right" w:leader="dot" w:pos="9016"/>
            </w:tabs>
            <w:rPr>
              <w:rFonts w:asciiTheme="minorHAnsi" w:eastAsiaTheme="minorEastAsia" w:hAnsiTheme="minorHAnsi"/>
              <w:noProof/>
              <w:kern w:val="2"/>
              <w:szCs w:val="24"/>
              <w:lang w:eastAsia="zh-CN"/>
              <w14:ligatures w14:val="standardContextual"/>
            </w:rPr>
          </w:pPr>
          <w:hyperlink w:anchor="_Toc201917511" w:history="1">
            <w:r w:rsidR="00325BCF" w:rsidRPr="000B5298">
              <w:rPr>
                <w:rStyle w:val="Hyperlink"/>
                <w:rFonts w:cs="Times New Roman"/>
                <w:bCs/>
                <w:noProof/>
              </w:rPr>
              <w:t>Closing Remarks</w:t>
            </w:r>
            <w:r w:rsidR="00325BCF">
              <w:rPr>
                <w:noProof/>
                <w:webHidden/>
              </w:rPr>
              <w:tab/>
            </w:r>
            <w:r w:rsidR="00325BCF">
              <w:rPr>
                <w:noProof/>
                <w:webHidden/>
              </w:rPr>
              <w:fldChar w:fldCharType="begin"/>
            </w:r>
            <w:r w:rsidR="00325BCF">
              <w:rPr>
                <w:noProof/>
                <w:webHidden/>
              </w:rPr>
              <w:instrText xml:space="preserve"> PAGEREF _Toc201917511 \h </w:instrText>
            </w:r>
            <w:r w:rsidR="00325BCF">
              <w:rPr>
                <w:noProof/>
                <w:webHidden/>
              </w:rPr>
            </w:r>
            <w:r w:rsidR="00325BCF">
              <w:rPr>
                <w:noProof/>
                <w:webHidden/>
              </w:rPr>
              <w:fldChar w:fldCharType="separate"/>
            </w:r>
            <w:r w:rsidR="00325BCF">
              <w:rPr>
                <w:noProof/>
                <w:webHidden/>
              </w:rPr>
              <w:t>44</w:t>
            </w:r>
            <w:r w:rsidR="00325BCF">
              <w:rPr>
                <w:noProof/>
                <w:webHidden/>
              </w:rPr>
              <w:fldChar w:fldCharType="end"/>
            </w:r>
          </w:hyperlink>
        </w:p>
        <w:p w14:paraId="09DEA94A" w14:textId="72628225" w:rsidR="00325BCF" w:rsidRDefault="00000000">
          <w:pPr>
            <w:pStyle w:val="TOC2"/>
            <w:tabs>
              <w:tab w:val="left" w:pos="960"/>
              <w:tab w:val="right" w:leader="dot" w:pos="9016"/>
            </w:tabs>
            <w:rPr>
              <w:rFonts w:asciiTheme="minorHAnsi" w:eastAsiaTheme="minorEastAsia" w:hAnsiTheme="minorHAnsi"/>
              <w:noProof/>
              <w:kern w:val="2"/>
              <w:szCs w:val="24"/>
              <w:lang w:eastAsia="zh-CN"/>
              <w14:ligatures w14:val="standardContextual"/>
            </w:rPr>
          </w:pPr>
          <w:hyperlink w:anchor="_Toc201917512" w:history="1">
            <w:r w:rsidR="00325BCF" w:rsidRPr="000B5298">
              <w:rPr>
                <w:rStyle w:val="Hyperlink"/>
                <w:noProof/>
              </w:rPr>
              <w:t>6.3</w:t>
            </w:r>
            <w:r w:rsidR="00325BCF">
              <w:rPr>
                <w:rFonts w:asciiTheme="minorHAnsi" w:eastAsiaTheme="minorEastAsia" w:hAnsiTheme="minorHAnsi"/>
                <w:noProof/>
                <w:kern w:val="2"/>
                <w:szCs w:val="24"/>
                <w:lang w:eastAsia="zh-CN"/>
                <w14:ligatures w14:val="standardContextual"/>
              </w:rPr>
              <w:tab/>
            </w:r>
            <w:r w:rsidR="00325BCF" w:rsidRPr="000B5298">
              <w:rPr>
                <w:rStyle w:val="Hyperlink"/>
                <w:rFonts w:cs="Times New Roman"/>
                <w:noProof/>
              </w:rPr>
              <w:t>Appendix B: Interview Guide</w:t>
            </w:r>
            <w:r w:rsidR="00325BCF">
              <w:rPr>
                <w:noProof/>
                <w:webHidden/>
              </w:rPr>
              <w:tab/>
            </w:r>
            <w:r w:rsidR="00325BCF">
              <w:rPr>
                <w:noProof/>
                <w:webHidden/>
              </w:rPr>
              <w:fldChar w:fldCharType="begin"/>
            </w:r>
            <w:r w:rsidR="00325BCF">
              <w:rPr>
                <w:noProof/>
                <w:webHidden/>
              </w:rPr>
              <w:instrText xml:space="preserve"> PAGEREF _Toc201917512 \h </w:instrText>
            </w:r>
            <w:r w:rsidR="00325BCF">
              <w:rPr>
                <w:noProof/>
                <w:webHidden/>
              </w:rPr>
            </w:r>
            <w:r w:rsidR="00325BCF">
              <w:rPr>
                <w:noProof/>
                <w:webHidden/>
              </w:rPr>
              <w:fldChar w:fldCharType="separate"/>
            </w:r>
            <w:r w:rsidR="00325BCF">
              <w:rPr>
                <w:noProof/>
                <w:webHidden/>
              </w:rPr>
              <w:t>45</w:t>
            </w:r>
            <w:r w:rsidR="00325BCF">
              <w:rPr>
                <w:noProof/>
                <w:webHidden/>
              </w:rPr>
              <w:fldChar w:fldCharType="end"/>
            </w:r>
          </w:hyperlink>
        </w:p>
        <w:p w14:paraId="3D59B297" w14:textId="3E1140F8" w:rsidR="00EF51DB" w:rsidRPr="00BB34CB" w:rsidRDefault="00EF51DB" w:rsidP="00FD56E8">
          <w:pPr>
            <w:spacing w:before="0" w:line="276" w:lineRule="auto"/>
            <w:rPr>
              <w:rFonts w:cs="Times New Roman"/>
              <w:szCs w:val="24"/>
            </w:rPr>
          </w:pPr>
          <w:r w:rsidRPr="00BB34CB">
            <w:rPr>
              <w:rFonts w:cs="Times New Roman"/>
              <w:b/>
              <w:bCs/>
              <w:noProof/>
              <w:szCs w:val="24"/>
            </w:rPr>
            <w:fldChar w:fldCharType="end"/>
          </w:r>
        </w:p>
      </w:sdtContent>
    </w:sdt>
    <w:p w14:paraId="6F903955" w14:textId="0FAAD8E9" w:rsidR="000E44B7" w:rsidRPr="00BB34CB" w:rsidRDefault="000E44B7" w:rsidP="00EF0516">
      <w:pPr>
        <w:rPr>
          <w:rFonts w:cs="Times New Roman"/>
          <w:b/>
          <w:bCs/>
          <w:szCs w:val="24"/>
          <w:lang w:val="en-US"/>
        </w:rPr>
      </w:pPr>
    </w:p>
    <w:p w14:paraId="28500D6E" w14:textId="197AE28F" w:rsidR="000E44B7" w:rsidRPr="00BB34CB" w:rsidRDefault="000E44B7" w:rsidP="00EF0516">
      <w:pPr>
        <w:rPr>
          <w:rFonts w:cs="Times New Roman"/>
          <w:b/>
          <w:bCs/>
          <w:szCs w:val="24"/>
          <w:lang w:val="en-US"/>
        </w:rPr>
      </w:pPr>
    </w:p>
    <w:p w14:paraId="1A524F82" w14:textId="7B450FD6" w:rsidR="000E44B7" w:rsidRPr="00BB34CB" w:rsidRDefault="000E44B7" w:rsidP="00EF0516">
      <w:pPr>
        <w:rPr>
          <w:rFonts w:cs="Times New Roman"/>
          <w:b/>
          <w:bCs/>
          <w:szCs w:val="24"/>
          <w:lang w:val="en-US"/>
        </w:rPr>
      </w:pPr>
    </w:p>
    <w:bookmarkEnd w:id="0"/>
    <w:p w14:paraId="6F7DA6D3" w14:textId="77777777" w:rsidR="000E44B7" w:rsidRPr="00BB34CB" w:rsidRDefault="000E44B7" w:rsidP="00EF0516">
      <w:pPr>
        <w:pStyle w:val="Heading1"/>
        <w:numPr>
          <w:ilvl w:val="0"/>
          <w:numId w:val="0"/>
        </w:numPr>
        <w:ind w:left="432"/>
        <w:rPr>
          <w:rFonts w:cs="Times New Roman"/>
          <w:szCs w:val="24"/>
        </w:rPr>
        <w:sectPr w:rsidR="000E44B7" w:rsidRPr="00BB34CB" w:rsidSect="00DA7C96">
          <w:footerReference w:type="default" r:id="rId10"/>
          <w:pgSz w:w="11906" w:h="16838"/>
          <w:pgMar w:top="1440" w:right="1440" w:bottom="1440" w:left="1440" w:header="708" w:footer="708" w:gutter="0"/>
          <w:pgNumType w:fmt="lowerRoman" w:start="1"/>
          <w:cols w:space="708"/>
          <w:docGrid w:linePitch="360"/>
        </w:sectPr>
      </w:pPr>
    </w:p>
    <w:p w14:paraId="0202675E" w14:textId="36D08DB9" w:rsidR="00DE71C6" w:rsidRDefault="00DE71C6" w:rsidP="00325BCF">
      <w:pPr>
        <w:pStyle w:val="Heading1"/>
        <w:spacing w:before="0" w:after="0" w:line="480" w:lineRule="auto"/>
        <w:jc w:val="center"/>
        <w:rPr>
          <w:rFonts w:cs="Times New Roman"/>
          <w:szCs w:val="24"/>
        </w:rPr>
      </w:pPr>
      <w:bookmarkStart w:id="1" w:name="_Toc201917438"/>
      <w:r>
        <w:rPr>
          <w:rFonts w:cs="Times New Roman"/>
          <w:szCs w:val="24"/>
        </w:rPr>
        <w:lastRenderedPageBreak/>
        <w:t xml:space="preserve">Chapter One: </w:t>
      </w:r>
      <w:r w:rsidR="003F6E71" w:rsidRPr="00971599">
        <w:rPr>
          <w:rFonts w:cs="Times New Roman"/>
          <w:szCs w:val="24"/>
        </w:rPr>
        <w:t>Background</w:t>
      </w:r>
      <w:r w:rsidR="00924705" w:rsidRPr="00971599">
        <w:rPr>
          <w:rFonts w:cs="Times New Roman"/>
          <w:szCs w:val="24"/>
        </w:rPr>
        <w:t xml:space="preserve"> and Introduction</w:t>
      </w:r>
      <w:bookmarkEnd w:id="1"/>
    </w:p>
    <w:p w14:paraId="282579B2" w14:textId="0EFBB652" w:rsidR="00DE71C6" w:rsidRPr="00DE71C6" w:rsidRDefault="00DE71C6" w:rsidP="00325BCF">
      <w:pPr>
        <w:pStyle w:val="Heading2"/>
        <w:spacing w:before="0" w:beforeAutospacing="0" w:line="240" w:lineRule="auto"/>
      </w:pPr>
      <w:bookmarkStart w:id="2" w:name="_Toc201917439"/>
      <w:r>
        <w:t>Background</w:t>
      </w:r>
      <w:bookmarkEnd w:id="2"/>
    </w:p>
    <w:p w14:paraId="0222C011" w14:textId="1BE3E09F" w:rsidR="006D00DE" w:rsidRPr="006D00DE" w:rsidRDefault="006D00DE" w:rsidP="00DE71C6">
      <w:pPr>
        <w:spacing w:before="0" w:after="0"/>
        <w:rPr>
          <w:rFonts w:cs="Times New Roman"/>
          <w:szCs w:val="24"/>
        </w:rPr>
      </w:pPr>
      <w:r w:rsidRPr="00971599">
        <w:rPr>
          <w:rFonts w:cs="Times New Roman"/>
          <w:szCs w:val="24"/>
        </w:rPr>
        <w:t xml:space="preserve">In today’s globalized and increasingly competitive </w:t>
      </w:r>
      <w:r>
        <w:rPr>
          <w:rFonts w:cs="Times New Roman"/>
          <w:szCs w:val="24"/>
          <w:lang w:val="en-US"/>
        </w:rPr>
        <w:t xml:space="preserve">higher education </w:t>
      </w:r>
      <w:r w:rsidRPr="00971599">
        <w:rPr>
          <w:rFonts w:cs="Times New Roman"/>
          <w:szCs w:val="24"/>
        </w:rPr>
        <w:t xml:space="preserve">landscape, Higher Education Institutions </w:t>
      </w:r>
      <w:r>
        <w:rPr>
          <w:rFonts w:cs="Times New Roman"/>
          <w:szCs w:val="24"/>
          <w:lang w:val="en-US"/>
        </w:rPr>
        <w:t>(</w:t>
      </w:r>
      <w:r>
        <w:rPr>
          <w:rFonts w:cs="Times New Roman"/>
          <w:szCs w:val="24"/>
          <w:lang w:val="en-US" w:eastAsia="zh-CN"/>
        </w:rPr>
        <w:t>HEIs)</w:t>
      </w:r>
      <w:r>
        <w:rPr>
          <w:rFonts w:cs="Times New Roman"/>
          <w:szCs w:val="24"/>
          <w:lang w:val="en-US"/>
        </w:rPr>
        <w:t xml:space="preserve"> are</w:t>
      </w:r>
      <w:r w:rsidRPr="00971599">
        <w:rPr>
          <w:rFonts w:cs="Times New Roman"/>
          <w:szCs w:val="24"/>
        </w:rPr>
        <w:t xml:space="preserve"> under significant pressure to improve quality, enhance student outcomes</w:t>
      </w:r>
      <w:r>
        <w:rPr>
          <w:rFonts w:cs="Times New Roman"/>
          <w:szCs w:val="24"/>
          <w:lang w:val="en-US"/>
        </w:rPr>
        <w:t xml:space="preserve"> whilst</w:t>
      </w:r>
      <w:r w:rsidRPr="00971599">
        <w:rPr>
          <w:rFonts w:cs="Times New Roman"/>
          <w:szCs w:val="24"/>
        </w:rPr>
        <w:t xml:space="preserve"> still </w:t>
      </w:r>
      <w:r>
        <w:rPr>
          <w:rFonts w:cs="Times New Roman"/>
          <w:szCs w:val="24"/>
          <w:lang w:val="en-US"/>
        </w:rPr>
        <w:t xml:space="preserve">maintaining </w:t>
      </w:r>
      <w:r w:rsidRPr="00971599">
        <w:rPr>
          <w:rFonts w:cs="Times New Roman"/>
          <w:szCs w:val="24"/>
        </w:rPr>
        <w:t>financial sustainability. While traditionally, quality assurance (QA) in higher education has served as a compliance-based function aimed at meeting minimum academic and operational standards, the scope of QA is expanding. Quality assurance is now increasingly recognized as a critical component of strategic planning, one that can directly impact an institution’s reputation, student satisfaction, and long-term success.</w:t>
      </w:r>
    </w:p>
    <w:p w14:paraId="79BD6C9B" w14:textId="4A9E9739" w:rsidR="007673A3" w:rsidRDefault="006D00DE" w:rsidP="00DE71C6">
      <w:pPr>
        <w:spacing w:before="0" w:after="0"/>
        <w:rPr>
          <w:rFonts w:cs="Times New Roman"/>
          <w:szCs w:val="24"/>
          <w:lang w:val="en-US" w:eastAsia="zh-CN"/>
        </w:rPr>
      </w:pPr>
      <w:r>
        <w:rPr>
          <w:rFonts w:cs="Times New Roman"/>
          <w:szCs w:val="24"/>
          <w:lang w:val="en-US" w:eastAsia="zh-CN"/>
        </w:rPr>
        <w:t>In the recent years, r</w:t>
      </w:r>
      <w:r w:rsidR="00924705" w:rsidRPr="00971599">
        <w:rPr>
          <w:rFonts w:cs="Times New Roman"/>
          <w:szCs w:val="24"/>
          <w:lang w:eastAsia="zh-CN"/>
        </w:rPr>
        <w:t xml:space="preserve">ecognition of Zambian qualifications internationally </w:t>
      </w:r>
      <w:r w:rsidR="001D64D1" w:rsidRPr="00971599">
        <w:rPr>
          <w:rFonts w:cs="Times New Roman"/>
          <w:szCs w:val="24"/>
          <w:lang w:eastAsia="zh-CN"/>
        </w:rPr>
        <w:t>has</w:t>
      </w:r>
      <w:r w:rsidR="00924705" w:rsidRPr="00971599">
        <w:rPr>
          <w:rFonts w:cs="Times New Roman"/>
          <w:szCs w:val="24"/>
          <w:lang w:eastAsia="zh-CN"/>
        </w:rPr>
        <w:t xml:space="preserve"> </w:t>
      </w:r>
      <w:r>
        <w:rPr>
          <w:rFonts w:cs="Times New Roman"/>
          <w:szCs w:val="24"/>
          <w:lang w:val="en-US" w:eastAsia="zh-CN"/>
        </w:rPr>
        <w:t xml:space="preserve">been </w:t>
      </w:r>
      <w:r w:rsidR="00924705" w:rsidRPr="00971599">
        <w:rPr>
          <w:rFonts w:cs="Times New Roman"/>
          <w:szCs w:val="24"/>
          <w:lang w:eastAsia="zh-CN"/>
        </w:rPr>
        <w:t>a topical issue with some countries subjecting graduates from Zambia to bridging examinations even when the qualification they possessed w</w:t>
      </w:r>
      <w:r w:rsidR="00716691">
        <w:rPr>
          <w:rFonts w:cs="Times New Roman"/>
          <w:szCs w:val="24"/>
          <w:lang w:val="en-US" w:eastAsia="zh-CN"/>
        </w:rPr>
        <w:t xml:space="preserve">as </w:t>
      </w:r>
      <w:r w:rsidR="00924705" w:rsidRPr="00971599">
        <w:rPr>
          <w:rFonts w:cs="Times New Roman"/>
          <w:szCs w:val="24"/>
          <w:lang w:eastAsia="zh-CN"/>
        </w:rPr>
        <w:t xml:space="preserve">more superior. For instance, </w:t>
      </w:r>
      <w:r w:rsidR="00CE4B61" w:rsidRPr="00971599">
        <w:rPr>
          <w:rFonts w:cs="Times New Roman"/>
          <w:szCs w:val="24"/>
          <w:lang w:eastAsia="zh-CN"/>
        </w:rPr>
        <w:t>the university of cape town through the national academic recognition information centre in south Africa indicate that the Zambian degree was equivalent to a diploma of higher education and hence entrance into a master’s program was not possible</w:t>
      </w:r>
      <w:r w:rsidR="00CE4B61">
        <w:rPr>
          <w:rFonts w:cs="Times New Roman"/>
          <w:szCs w:val="24"/>
          <w:lang w:val="en-US" w:eastAsia="zh-CN"/>
        </w:rPr>
        <w:t xml:space="preserve">. </w:t>
      </w:r>
      <w:r w:rsidR="00924705" w:rsidRPr="00971599">
        <w:rPr>
          <w:rFonts w:cs="Times New Roman"/>
          <w:szCs w:val="24"/>
          <w:lang w:eastAsia="zh-CN"/>
        </w:rPr>
        <w:t>Similarly,</w:t>
      </w:r>
      <w:r w:rsidR="00CE4B61" w:rsidRPr="00CE4B61">
        <w:rPr>
          <w:rFonts w:cs="Times New Roman"/>
          <w:szCs w:val="24"/>
          <w:lang w:eastAsia="zh-CN"/>
        </w:rPr>
        <w:t xml:space="preserve"> </w:t>
      </w:r>
      <w:r w:rsidR="00716691">
        <w:rPr>
          <w:rFonts w:cs="Times New Roman"/>
          <w:szCs w:val="24"/>
          <w:lang w:val="en-US" w:eastAsia="zh-CN"/>
        </w:rPr>
        <w:t xml:space="preserve">The </w:t>
      </w:r>
      <w:r w:rsidR="00716691" w:rsidRPr="00716691">
        <w:rPr>
          <w:rFonts w:cs="Times New Roman"/>
          <w:szCs w:val="24"/>
          <w:lang w:eastAsia="zh-CN"/>
        </w:rPr>
        <w:t>National Recognition Information Centre for the United Kingdom</w:t>
      </w:r>
      <w:r w:rsidR="00716691">
        <w:rPr>
          <w:rFonts w:cs="Times New Roman"/>
          <w:szCs w:val="24"/>
          <w:lang w:val="en-US" w:eastAsia="zh-CN"/>
        </w:rPr>
        <w:t xml:space="preserve"> (NARIC-UK) </w:t>
      </w:r>
      <w:r w:rsidR="00716691" w:rsidRPr="007673A3">
        <w:rPr>
          <w:rFonts w:cs="Times New Roman"/>
          <w:color w:val="001D35"/>
          <w:shd w:val="clear" w:color="auto" w:fill="FFFFFF"/>
        </w:rPr>
        <w:t xml:space="preserve">a key body for international recognition of qualifications, </w:t>
      </w:r>
      <w:r w:rsidR="007673A3" w:rsidRPr="007673A3">
        <w:rPr>
          <w:rFonts w:cs="Times New Roman"/>
          <w:color w:val="001D35"/>
          <w:shd w:val="clear" w:color="auto" w:fill="FFFFFF"/>
        </w:rPr>
        <w:t>indicated that Zambian</w:t>
      </w:r>
      <w:r w:rsidR="007673A3">
        <w:rPr>
          <w:rFonts w:cs="Times New Roman"/>
          <w:color w:val="001D35"/>
          <w:shd w:val="clear" w:color="auto" w:fill="FFFFFF"/>
          <w:lang w:val="en-US"/>
        </w:rPr>
        <w:t xml:space="preserve"> </w:t>
      </w:r>
      <w:r w:rsidR="007673A3" w:rsidRPr="007673A3">
        <w:rPr>
          <w:rFonts w:cs="Times New Roman"/>
          <w:color w:val="001D35"/>
          <w:shd w:val="clear" w:color="auto" w:fill="FFFFFF"/>
        </w:rPr>
        <w:t>qualifications had been downgraded</w:t>
      </w:r>
      <w:r w:rsidR="007673A3" w:rsidRPr="007673A3">
        <w:rPr>
          <w:rFonts w:cs="Times New Roman"/>
          <w:color w:val="001D35"/>
          <w:shd w:val="clear" w:color="auto" w:fill="FFFFFF"/>
          <w:lang w:val="en-US"/>
        </w:rPr>
        <w:t xml:space="preserve"> (ZAQA 2019 Annual Report)</w:t>
      </w:r>
      <w:r w:rsidR="007673A3" w:rsidRPr="007673A3">
        <w:rPr>
          <w:rFonts w:cs="Times New Roman"/>
          <w:color w:val="001D35"/>
          <w:shd w:val="clear" w:color="auto" w:fill="FFFFFF"/>
        </w:rPr>
        <w:t>.</w:t>
      </w:r>
      <w:r w:rsidR="007673A3" w:rsidRPr="007673A3">
        <w:rPr>
          <w:rFonts w:cs="Times New Roman"/>
          <w:color w:val="001D35"/>
          <w:shd w:val="clear" w:color="auto" w:fill="FFFFFF"/>
          <w:lang w:val="en-US"/>
        </w:rPr>
        <w:t xml:space="preserve"> NARIC had </w:t>
      </w:r>
      <w:r w:rsidR="00716691" w:rsidRPr="007673A3">
        <w:rPr>
          <w:rFonts w:cs="Times New Roman"/>
          <w:color w:val="001D35"/>
          <w:shd w:val="clear" w:color="auto" w:fill="FFFFFF"/>
        </w:rPr>
        <w:t>had concerns about the level of Zambian qualifications, particularly Bachelor's degrees</w:t>
      </w:r>
      <w:r w:rsidR="00716691" w:rsidRPr="007673A3">
        <w:rPr>
          <w:rFonts w:cs="Times New Roman"/>
          <w:color w:val="001D35"/>
          <w:shd w:val="clear" w:color="auto" w:fill="FFFFFF"/>
          <w:lang w:val="en-US"/>
        </w:rPr>
        <w:t>,</w:t>
      </w:r>
      <w:r w:rsidR="00716691" w:rsidRPr="007673A3">
        <w:rPr>
          <w:rFonts w:cs="Times New Roman"/>
          <w:color w:val="001D35"/>
        </w:rPr>
        <w:t xml:space="preserve"> </w:t>
      </w:r>
      <w:r w:rsidR="007673A3" w:rsidRPr="007673A3">
        <w:rPr>
          <w:rFonts w:cs="Times New Roman"/>
          <w:color w:val="001D35"/>
          <w:lang w:val="en-US"/>
        </w:rPr>
        <w:t>t</w:t>
      </w:r>
      <w:r w:rsidR="00716691" w:rsidRPr="007673A3">
        <w:rPr>
          <w:rFonts w:cs="Times New Roman"/>
          <w:color w:val="001D35"/>
        </w:rPr>
        <w:t>his discrepancy impacted the international recognition and comparability of Zambian qualifications.</w:t>
      </w:r>
      <w:r w:rsidR="007673A3">
        <w:rPr>
          <w:rFonts w:ascii="Helvetica Neue" w:hAnsi="Helvetica Neue"/>
          <w:color w:val="001D35"/>
          <w:lang w:val="en-US"/>
        </w:rPr>
        <w:t xml:space="preserve"> </w:t>
      </w:r>
      <w:r w:rsidR="007673A3">
        <w:rPr>
          <w:rFonts w:cs="Times New Roman"/>
          <w:szCs w:val="24"/>
          <w:lang w:val="en-US" w:eastAsia="zh-CN"/>
        </w:rPr>
        <w:t>Therefore, the</w:t>
      </w:r>
      <w:r w:rsidR="00CE4B61" w:rsidRPr="00971599">
        <w:rPr>
          <w:rFonts w:cs="Times New Roman"/>
          <w:szCs w:val="24"/>
          <w:lang w:eastAsia="zh-CN"/>
        </w:rPr>
        <w:t xml:space="preserve"> United Kingdom home office excluded the university of Zambia graduates due to the perceived inferiority of their degrees.</w:t>
      </w:r>
      <w:r w:rsidR="00CE4B61">
        <w:rPr>
          <w:rFonts w:cs="Times New Roman"/>
          <w:szCs w:val="24"/>
          <w:lang w:val="en-US" w:eastAsia="zh-CN"/>
        </w:rPr>
        <w:t xml:space="preserve"> </w:t>
      </w:r>
    </w:p>
    <w:p w14:paraId="3211E03E" w14:textId="50328DDF" w:rsidR="00BB7DC5" w:rsidRPr="00971599" w:rsidRDefault="007673A3" w:rsidP="00DE71C6">
      <w:pPr>
        <w:rPr>
          <w:rFonts w:cs="Times New Roman"/>
          <w:szCs w:val="24"/>
          <w:lang w:eastAsia="zh-CN"/>
        </w:rPr>
      </w:pPr>
      <w:r>
        <w:rPr>
          <w:rFonts w:cs="Times New Roman"/>
          <w:szCs w:val="24"/>
          <w:lang w:val="en-US" w:eastAsia="zh-CN"/>
        </w:rPr>
        <w:t xml:space="preserve">The university landscape has also </w:t>
      </w:r>
      <w:r w:rsidR="005020DA">
        <w:rPr>
          <w:rFonts w:cs="Times New Roman"/>
          <w:szCs w:val="24"/>
          <w:lang w:val="en-US" w:eastAsia="zh-CN"/>
        </w:rPr>
        <w:t>noted some changes, d</w:t>
      </w:r>
      <w:r w:rsidRPr="00C15F3B">
        <w:rPr>
          <w:rFonts w:cs="Times New Roman"/>
          <w:szCs w:val="24"/>
          <w:lang w:eastAsia="zh-CN"/>
        </w:rPr>
        <w:t xml:space="preserve">ecades back, Zambian university(s) were known for high standards and </w:t>
      </w:r>
      <w:r w:rsidR="005020DA">
        <w:rPr>
          <w:rFonts w:cs="Times New Roman"/>
          <w:szCs w:val="24"/>
          <w:lang w:val="en-US" w:eastAsia="zh-CN"/>
        </w:rPr>
        <w:t xml:space="preserve">was </w:t>
      </w:r>
      <w:r w:rsidRPr="00C15F3B">
        <w:rPr>
          <w:rFonts w:cs="Times New Roman"/>
          <w:szCs w:val="24"/>
          <w:lang w:eastAsia="zh-CN"/>
        </w:rPr>
        <w:t xml:space="preserve">evidenced by the rankings. However, this is seen not to be the that case now. Let’s take for example, Webometrics, ranking web of universities and </w:t>
      </w:r>
      <w:r w:rsidR="000815B3">
        <w:rPr>
          <w:rFonts w:cs="Times New Roman"/>
          <w:szCs w:val="24"/>
          <w:lang w:val="en-US" w:eastAsia="zh-CN"/>
        </w:rPr>
        <w:t>times higher edu</w:t>
      </w:r>
      <w:r w:rsidR="00D80DD0">
        <w:rPr>
          <w:rFonts w:cs="Times New Roman"/>
          <w:szCs w:val="24"/>
          <w:lang w:val="en-US" w:eastAsia="zh-CN"/>
        </w:rPr>
        <w:t>cation</w:t>
      </w:r>
      <w:r w:rsidRPr="00C15F3B">
        <w:rPr>
          <w:rFonts w:cs="Times New Roman"/>
          <w:szCs w:val="24"/>
          <w:lang w:eastAsia="zh-CN"/>
        </w:rPr>
        <w:t xml:space="preserve"> respectable international directories averagely ranked the University of Zambia (which is the highest ranked among our local universities) as no 3492 in the world and 55 in Africa in 2019 after being listed the 2295 in 2018. These ranking take into account the academic productivity of an institution and how far these qualifications are recognized around the world. </w:t>
      </w:r>
      <w:r w:rsidR="00924705" w:rsidRPr="00971599">
        <w:rPr>
          <w:rFonts w:cs="Times New Roman"/>
          <w:szCs w:val="24"/>
          <w:lang w:val="en-US" w:eastAsia="zh-CN"/>
        </w:rPr>
        <w:t>However, t</w:t>
      </w:r>
      <w:r w:rsidR="00924705" w:rsidRPr="00971599">
        <w:rPr>
          <w:rFonts w:cs="Times New Roman"/>
          <w:szCs w:val="24"/>
          <w:lang w:eastAsia="zh-CN"/>
        </w:rPr>
        <w:t xml:space="preserve">he Higher Education Policy (2019) </w:t>
      </w:r>
      <w:r w:rsidR="00D80DD0">
        <w:rPr>
          <w:rFonts w:cs="Times New Roman"/>
          <w:szCs w:val="24"/>
          <w:lang w:val="en-US" w:eastAsia="zh-CN"/>
        </w:rPr>
        <w:t xml:space="preserve">and state of higher education report (2019) </w:t>
      </w:r>
      <w:r w:rsidR="00924705" w:rsidRPr="00971599">
        <w:rPr>
          <w:rFonts w:cs="Times New Roman"/>
          <w:szCs w:val="24"/>
          <w:lang w:eastAsia="zh-CN"/>
        </w:rPr>
        <w:t xml:space="preserve">recorded a sharp increase of participants in higher education, particularly, university </w:t>
      </w:r>
      <w:r w:rsidR="00924705" w:rsidRPr="00971599">
        <w:rPr>
          <w:rFonts w:cs="Times New Roman"/>
          <w:szCs w:val="24"/>
          <w:lang w:eastAsia="zh-CN"/>
        </w:rPr>
        <w:lastRenderedPageBreak/>
        <w:t xml:space="preserve">education, yet the quality and standard </w:t>
      </w:r>
      <w:r w:rsidR="00CE4B61" w:rsidRPr="00971599">
        <w:rPr>
          <w:rFonts w:cs="Times New Roman"/>
          <w:szCs w:val="24"/>
          <w:lang w:eastAsia="zh-CN"/>
        </w:rPr>
        <w:t>of qualifications</w:t>
      </w:r>
      <w:r w:rsidR="00924705" w:rsidRPr="00971599">
        <w:rPr>
          <w:rFonts w:cs="Times New Roman"/>
          <w:szCs w:val="24"/>
          <w:lang w:eastAsia="zh-CN"/>
        </w:rPr>
        <w:t xml:space="preserve"> being awarded gets questioned</w:t>
      </w:r>
      <w:r w:rsidR="00763CF0" w:rsidRPr="00971599">
        <w:rPr>
          <w:rFonts w:cs="Times New Roman"/>
          <w:szCs w:val="24"/>
          <w:lang w:eastAsia="zh-CN"/>
        </w:rPr>
        <w:t xml:space="preserve"> in the region and beyond.</w:t>
      </w:r>
      <w:r w:rsidR="00924705" w:rsidRPr="00971599">
        <w:rPr>
          <w:rFonts w:cs="Times New Roman"/>
          <w:szCs w:val="24"/>
          <w:lang w:eastAsia="zh-CN"/>
        </w:rPr>
        <w:t xml:space="preserve"> </w:t>
      </w:r>
      <w:r w:rsidR="006239BE">
        <w:rPr>
          <w:rFonts w:cs="Times New Roman"/>
          <w:szCs w:val="24"/>
          <w:lang w:val="en-US" w:eastAsia="zh-CN"/>
        </w:rPr>
        <w:t>Noticeably, the</w:t>
      </w:r>
      <w:r w:rsidR="00924705" w:rsidRPr="00971599">
        <w:rPr>
          <w:rFonts w:cs="Times New Roman"/>
          <w:szCs w:val="24"/>
          <w:lang w:eastAsia="zh-CN"/>
        </w:rPr>
        <w:t xml:space="preserve"> Zambian higher education landscape has for many years been uncoordinated</w:t>
      </w:r>
      <w:r w:rsidR="00CE4B61">
        <w:rPr>
          <w:rFonts w:cs="Times New Roman"/>
          <w:szCs w:val="24"/>
          <w:lang w:val="en-US" w:eastAsia="zh-CN"/>
        </w:rPr>
        <w:t xml:space="preserve"> and unregulated </w:t>
      </w:r>
      <w:r w:rsidR="00CE4B61" w:rsidRPr="00971599">
        <w:rPr>
          <w:rFonts w:cs="Times New Roman"/>
          <w:szCs w:val="24"/>
          <w:lang w:eastAsia="zh-CN"/>
        </w:rPr>
        <w:t>with</w:t>
      </w:r>
      <w:r w:rsidR="00924705" w:rsidRPr="00971599">
        <w:rPr>
          <w:rFonts w:cs="Times New Roman"/>
          <w:szCs w:val="24"/>
          <w:lang w:eastAsia="zh-CN"/>
        </w:rPr>
        <w:t xml:space="preserve"> </w:t>
      </w:r>
      <w:r w:rsidR="00CE4B61" w:rsidRPr="00971599">
        <w:rPr>
          <w:rFonts w:cs="Times New Roman"/>
          <w:szCs w:val="24"/>
        </w:rPr>
        <w:t xml:space="preserve">higher education institutions (HEIs) </w:t>
      </w:r>
      <w:r w:rsidR="00CE4B61">
        <w:rPr>
          <w:rFonts w:cs="Times New Roman"/>
          <w:szCs w:val="24"/>
          <w:lang w:val="en-US" w:eastAsia="zh-CN"/>
        </w:rPr>
        <w:t xml:space="preserve">awarding </w:t>
      </w:r>
      <w:r w:rsidR="00924705" w:rsidRPr="00971599">
        <w:rPr>
          <w:rFonts w:cs="Times New Roman"/>
          <w:szCs w:val="24"/>
          <w:lang w:eastAsia="zh-CN"/>
        </w:rPr>
        <w:t xml:space="preserve">qualifications using varying standards not easily comparable internationally. </w:t>
      </w:r>
    </w:p>
    <w:p w14:paraId="635A887E" w14:textId="5C2A96F7" w:rsidR="000E44B7" w:rsidRDefault="003D11E1" w:rsidP="00325BCF">
      <w:pPr>
        <w:pStyle w:val="Heading2"/>
      </w:pPr>
      <w:bookmarkStart w:id="3" w:name="_Toc201917440"/>
      <w:r>
        <w:t>Statement of the</w:t>
      </w:r>
      <w:r w:rsidR="00834E23" w:rsidRPr="00971599">
        <w:t xml:space="preserve"> Problem</w:t>
      </w:r>
      <w:bookmarkEnd w:id="3"/>
    </w:p>
    <w:p w14:paraId="49212B8A" w14:textId="7F949898" w:rsidR="009602BA" w:rsidRPr="00A51DC5" w:rsidRDefault="00707DB0" w:rsidP="00DE71C6">
      <w:pPr>
        <w:rPr>
          <w:lang w:val="en-US" w:eastAsia="zh-CN"/>
        </w:rPr>
      </w:pPr>
      <w:r>
        <w:rPr>
          <w:lang w:val="en-US" w:eastAsia="zh-CN"/>
        </w:rPr>
        <w:t xml:space="preserve">Vividly, the Zambian higher education sector has undergone significant expansion over the past two decades </w:t>
      </w:r>
      <w:r w:rsidRPr="00B6727E">
        <w:rPr>
          <w:rFonts w:eastAsia="Times New Roman" w:cs="Times New Roman"/>
          <w:color w:val="000000"/>
          <w:szCs w:val="24"/>
        </w:rPr>
        <w:t xml:space="preserve">with a </w:t>
      </w:r>
      <w:r>
        <w:rPr>
          <w:rFonts w:eastAsia="Times New Roman" w:cs="Times New Roman"/>
          <w:color w:val="000000"/>
          <w:szCs w:val="24"/>
          <w:lang w:val="en-US"/>
        </w:rPr>
        <w:t>massification</w:t>
      </w:r>
      <w:r w:rsidRPr="00B6727E">
        <w:rPr>
          <w:rFonts w:eastAsia="Times New Roman" w:cs="Times New Roman"/>
          <w:color w:val="000000"/>
          <w:szCs w:val="24"/>
        </w:rPr>
        <w:t xml:space="preserve"> of both public and private universities</w:t>
      </w:r>
      <w:r>
        <w:rPr>
          <w:rFonts w:eastAsia="Times New Roman" w:cs="Times New Roman"/>
          <w:color w:val="000000"/>
          <w:szCs w:val="24"/>
          <w:lang w:val="en-US"/>
        </w:rPr>
        <w:t xml:space="preserve">. </w:t>
      </w:r>
      <w:r w:rsidR="00626061">
        <w:rPr>
          <w:rFonts w:eastAsia="Times New Roman" w:cs="Times New Roman"/>
          <w:color w:val="000000"/>
          <w:szCs w:val="24"/>
          <w:lang w:val="en-US"/>
        </w:rPr>
        <w:t xml:space="preserve"> This expansion has been marked by the establishment of 10 public HEIs and registration of 64 private universities (</w:t>
      </w:r>
      <w:r w:rsidR="00626061" w:rsidRPr="00626061">
        <w:rPr>
          <w:rFonts w:eastAsia="Times New Roman" w:cs="Times New Roman"/>
          <w:color w:val="000000"/>
          <w:szCs w:val="24"/>
          <w:lang w:val="en-US"/>
        </w:rPr>
        <w:t>State of Higher Education Report</w:t>
      </w:r>
      <w:r w:rsidR="00626061">
        <w:rPr>
          <w:rFonts w:eastAsia="Times New Roman" w:cs="Times New Roman"/>
          <w:color w:val="000000"/>
          <w:szCs w:val="24"/>
          <w:lang w:val="en-US"/>
        </w:rPr>
        <w:t xml:space="preserve">, 2023). </w:t>
      </w:r>
      <w:r>
        <w:rPr>
          <w:rFonts w:eastAsia="Times New Roman" w:cs="Times New Roman"/>
          <w:color w:val="000000"/>
          <w:szCs w:val="24"/>
          <w:lang w:val="en-US"/>
        </w:rPr>
        <w:t xml:space="preserve">Admittedly, this growth </w:t>
      </w:r>
      <w:r w:rsidRPr="00B6727E">
        <w:rPr>
          <w:rFonts w:eastAsia="Times New Roman" w:cs="Times New Roman"/>
          <w:color w:val="000000"/>
          <w:szCs w:val="24"/>
        </w:rPr>
        <w:t>has contributed to improved access to tertiary education</w:t>
      </w:r>
      <w:r>
        <w:rPr>
          <w:rFonts w:eastAsia="Times New Roman" w:cs="Times New Roman"/>
          <w:color w:val="000000"/>
          <w:szCs w:val="24"/>
          <w:lang w:val="en-US"/>
        </w:rPr>
        <w:t xml:space="preserve"> as envisioned in our country</w:t>
      </w:r>
      <w:r w:rsidR="001A350C">
        <w:rPr>
          <w:rFonts w:eastAsia="Times New Roman" w:cs="Times New Roman"/>
          <w:color w:val="000000"/>
          <w:szCs w:val="24"/>
          <w:lang w:val="en-US"/>
        </w:rPr>
        <w:t xml:space="preserve">’s national development </w:t>
      </w:r>
      <w:r w:rsidR="00626061">
        <w:rPr>
          <w:rFonts w:eastAsia="Times New Roman" w:cs="Times New Roman"/>
          <w:color w:val="000000"/>
          <w:szCs w:val="24"/>
          <w:lang w:val="en-US"/>
        </w:rPr>
        <w:t>plans, vision 2030 and the higher education policy</w:t>
      </w:r>
      <w:r w:rsidR="001A350C">
        <w:rPr>
          <w:rFonts w:eastAsia="Times New Roman" w:cs="Times New Roman"/>
          <w:color w:val="000000"/>
          <w:szCs w:val="24"/>
          <w:lang w:val="en-US"/>
        </w:rPr>
        <w:t xml:space="preserve">. </w:t>
      </w:r>
      <w:r w:rsidR="00626061">
        <w:rPr>
          <w:rFonts w:eastAsia="Times New Roman" w:cs="Times New Roman"/>
          <w:color w:val="000000"/>
          <w:szCs w:val="24"/>
          <w:lang w:val="en-US"/>
        </w:rPr>
        <w:t>H</w:t>
      </w:r>
      <w:r w:rsidR="001A350C">
        <w:rPr>
          <w:rFonts w:eastAsia="Times New Roman" w:cs="Times New Roman"/>
          <w:color w:val="000000"/>
          <w:szCs w:val="24"/>
          <w:lang w:val="en-US"/>
        </w:rPr>
        <w:t xml:space="preserve">owever, this increase has </w:t>
      </w:r>
      <w:r w:rsidRPr="00B6727E">
        <w:rPr>
          <w:rFonts w:eastAsia="Times New Roman" w:cs="Times New Roman"/>
          <w:color w:val="000000"/>
          <w:szCs w:val="24"/>
        </w:rPr>
        <w:t xml:space="preserve">also exposed critical challenges related to the quality, relevance, and competitiveness of academic programs. </w:t>
      </w:r>
      <w:r w:rsidR="008D3B85">
        <w:rPr>
          <w:rFonts w:eastAsia="Times New Roman" w:cs="Times New Roman"/>
          <w:color w:val="000000"/>
          <w:szCs w:val="24"/>
          <w:lang w:val="en-US"/>
        </w:rPr>
        <w:t>Various issues such as inadequate physical and technological infrastructure, inadequate and insufficient academic staff</w:t>
      </w:r>
      <w:r w:rsidR="00887466">
        <w:rPr>
          <w:rFonts w:eastAsia="Times New Roman" w:cs="Times New Roman"/>
          <w:color w:val="000000"/>
          <w:szCs w:val="24"/>
          <w:lang w:val="en-US"/>
        </w:rPr>
        <w:t xml:space="preserve"> and misalignment between academic offering and market needs. </w:t>
      </w:r>
      <w:r w:rsidRPr="00B6727E">
        <w:rPr>
          <w:rFonts w:eastAsia="Times New Roman" w:cs="Times New Roman"/>
          <w:color w:val="000000"/>
          <w:szCs w:val="24"/>
        </w:rPr>
        <w:t>have increasingly questioned the effectiveness of current quality assurance (QA) systems in safeguarding academic standards and producing graduates equipped for the labor market</w:t>
      </w:r>
      <w:r w:rsidR="00A51DC5">
        <w:rPr>
          <w:rFonts w:eastAsia="Times New Roman" w:cs="Times New Roman"/>
          <w:color w:val="000000"/>
          <w:szCs w:val="24"/>
          <w:lang w:val="en-US"/>
        </w:rPr>
        <w:t>.</w:t>
      </w:r>
    </w:p>
    <w:p w14:paraId="7C78FC1A" w14:textId="102CED76" w:rsidR="0047352B" w:rsidRPr="00794512" w:rsidRDefault="0047352B" w:rsidP="00DE71C6">
      <w:pPr>
        <w:spacing w:before="0" w:after="0"/>
        <w:rPr>
          <w:rFonts w:cs="Times New Roman"/>
          <w:szCs w:val="24"/>
        </w:rPr>
      </w:pPr>
      <w:r>
        <w:rPr>
          <w:rFonts w:cs="Times New Roman"/>
          <w:szCs w:val="24"/>
          <w:lang w:val="en-US"/>
        </w:rPr>
        <w:t>Currently, q</w:t>
      </w:r>
      <w:r w:rsidRPr="00B6727E">
        <w:rPr>
          <w:rFonts w:cs="Times New Roman"/>
          <w:szCs w:val="24"/>
        </w:rPr>
        <w:t xml:space="preserve">uality assurance in Zambian universities has been treated as a </w:t>
      </w:r>
      <w:r>
        <w:rPr>
          <w:rFonts w:cs="Times New Roman"/>
          <w:szCs w:val="24"/>
          <w:lang w:val="en-US"/>
        </w:rPr>
        <w:t xml:space="preserve">traditional </w:t>
      </w:r>
      <w:r w:rsidR="00794512" w:rsidRPr="00B6727E">
        <w:rPr>
          <w:rFonts w:cs="Times New Roman"/>
          <w:szCs w:val="24"/>
        </w:rPr>
        <w:t>compliance</w:t>
      </w:r>
      <w:r w:rsidR="00794512">
        <w:rPr>
          <w:rFonts w:cs="Times New Roman"/>
          <w:szCs w:val="24"/>
          <w:lang w:val="en-US"/>
        </w:rPr>
        <w:t>-oriented</w:t>
      </w:r>
      <w:r w:rsidRPr="00B6727E">
        <w:rPr>
          <w:rFonts w:cs="Times New Roman"/>
          <w:szCs w:val="24"/>
        </w:rPr>
        <w:t xml:space="preserve"> activity, driven primarily by</w:t>
      </w:r>
      <w:r>
        <w:rPr>
          <w:rFonts w:cs="Times New Roman"/>
          <w:szCs w:val="24"/>
          <w:lang w:val="en-US"/>
        </w:rPr>
        <w:t xml:space="preserve"> </w:t>
      </w:r>
      <w:r w:rsidR="00794512">
        <w:rPr>
          <w:rFonts w:cs="Times New Roman"/>
          <w:szCs w:val="24"/>
          <w:lang w:val="en-US"/>
        </w:rPr>
        <w:t>A</w:t>
      </w:r>
      <w:r>
        <w:rPr>
          <w:rFonts w:cs="Times New Roman"/>
          <w:szCs w:val="24"/>
          <w:lang w:val="en-US"/>
        </w:rPr>
        <w:t xml:space="preserve">cts of parliament through the establishment of </w:t>
      </w:r>
      <w:r w:rsidRPr="00B6727E">
        <w:rPr>
          <w:rFonts w:cs="Times New Roman"/>
          <w:szCs w:val="24"/>
        </w:rPr>
        <w:t>external</w:t>
      </w:r>
      <w:r>
        <w:rPr>
          <w:rFonts w:cs="Times New Roman"/>
          <w:szCs w:val="24"/>
          <w:lang w:val="en-US"/>
        </w:rPr>
        <w:t xml:space="preserve"> </w:t>
      </w:r>
      <w:r w:rsidRPr="00B6727E">
        <w:rPr>
          <w:rFonts w:cs="Times New Roman"/>
          <w:szCs w:val="24"/>
        </w:rPr>
        <w:t>regulation through bodies such as the Higher Education Authority (HEA)</w:t>
      </w:r>
      <w:r>
        <w:rPr>
          <w:rFonts w:cs="Times New Roman"/>
          <w:szCs w:val="24"/>
          <w:lang w:val="en-US"/>
        </w:rPr>
        <w:t xml:space="preserve"> and Zambia Qualifications Authority (ZAQA).</w:t>
      </w:r>
      <w:r w:rsidR="00794512">
        <w:rPr>
          <w:rFonts w:cs="Times New Roman"/>
          <w:szCs w:val="24"/>
          <w:lang w:val="en-US"/>
        </w:rPr>
        <w:t xml:space="preserve"> </w:t>
      </w:r>
      <w:r w:rsidR="00794512" w:rsidRPr="00B6727E">
        <w:rPr>
          <w:rFonts w:cs="Times New Roman"/>
          <w:szCs w:val="24"/>
        </w:rPr>
        <w:t xml:space="preserve">However, this approach </w:t>
      </w:r>
      <w:r w:rsidR="00A01C47">
        <w:rPr>
          <w:rFonts w:cs="Times New Roman"/>
          <w:szCs w:val="24"/>
          <w:lang w:val="en-US"/>
        </w:rPr>
        <w:t>has been reactive rather than</w:t>
      </w:r>
      <w:r w:rsidR="00794512">
        <w:rPr>
          <w:rFonts w:cs="Times New Roman"/>
          <w:szCs w:val="24"/>
          <w:lang w:val="en-US"/>
        </w:rPr>
        <w:t xml:space="preserve"> proactive </w:t>
      </w:r>
      <w:r w:rsidR="00A01C47">
        <w:rPr>
          <w:rFonts w:cs="Times New Roman"/>
          <w:szCs w:val="24"/>
          <w:lang w:val="en-US"/>
        </w:rPr>
        <w:t xml:space="preserve">and </w:t>
      </w:r>
      <w:r w:rsidR="00794512">
        <w:rPr>
          <w:rFonts w:cs="Times New Roman"/>
          <w:szCs w:val="24"/>
          <w:lang w:val="en-US"/>
        </w:rPr>
        <w:t xml:space="preserve">has </w:t>
      </w:r>
      <w:r w:rsidR="00794512" w:rsidRPr="00B6727E">
        <w:rPr>
          <w:rFonts w:cs="Times New Roman"/>
          <w:szCs w:val="24"/>
        </w:rPr>
        <w:t>resulted in fragmented</w:t>
      </w:r>
      <w:r w:rsidR="00A01C47">
        <w:rPr>
          <w:rFonts w:cs="Times New Roman"/>
          <w:szCs w:val="24"/>
          <w:lang w:val="en-US"/>
        </w:rPr>
        <w:t xml:space="preserve"> </w:t>
      </w:r>
      <w:r w:rsidR="00794512" w:rsidRPr="00B6727E">
        <w:rPr>
          <w:rFonts w:cs="Times New Roman"/>
          <w:szCs w:val="24"/>
        </w:rPr>
        <w:t xml:space="preserve">QA practices that lack integration with institutional planning and management processes. </w:t>
      </w:r>
      <w:r w:rsidR="00794512">
        <w:rPr>
          <w:rFonts w:cs="Times New Roman"/>
          <w:szCs w:val="24"/>
          <w:lang w:val="en-US"/>
        </w:rPr>
        <w:t xml:space="preserve">Arising from this, </w:t>
      </w:r>
      <w:r w:rsidR="00794512" w:rsidRPr="00B6727E">
        <w:rPr>
          <w:rFonts w:cs="Times New Roman"/>
          <w:szCs w:val="24"/>
        </w:rPr>
        <w:t xml:space="preserve">many universities continue to face issues related to graduate employability, declining </w:t>
      </w:r>
      <w:r w:rsidR="00794512">
        <w:rPr>
          <w:rFonts w:cs="Times New Roman"/>
          <w:szCs w:val="24"/>
          <w:lang w:val="en-US"/>
        </w:rPr>
        <w:t xml:space="preserve">brand </w:t>
      </w:r>
      <w:r w:rsidR="00794512" w:rsidRPr="00B6727E">
        <w:rPr>
          <w:rFonts w:cs="Times New Roman"/>
          <w:szCs w:val="24"/>
        </w:rPr>
        <w:t xml:space="preserve">public trust, limited international competitiveness, and inefficient resource </w:t>
      </w:r>
      <w:r w:rsidR="00A01C47">
        <w:rPr>
          <w:rFonts w:cs="Times New Roman"/>
          <w:szCs w:val="24"/>
          <w:lang w:val="en-US"/>
        </w:rPr>
        <w:t xml:space="preserve">mobilization and </w:t>
      </w:r>
      <w:r w:rsidR="00794512" w:rsidRPr="00B6727E">
        <w:rPr>
          <w:rFonts w:cs="Times New Roman"/>
          <w:szCs w:val="24"/>
        </w:rPr>
        <w:t>utilization.</w:t>
      </w:r>
    </w:p>
    <w:p w14:paraId="0AEF9DAD" w14:textId="46096697" w:rsidR="00E42E9B" w:rsidRDefault="00896848" w:rsidP="00DE71C6">
      <w:pPr>
        <w:spacing w:before="0" w:after="0"/>
        <w:rPr>
          <w:rFonts w:eastAsia="Times New Roman" w:cs="Times New Roman"/>
          <w:color w:val="000000"/>
          <w:szCs w:val="24"/>
          <w:lang w:val="en-US"/>
        </w:rPr>
      </w:pPr>
      <w:r>
        <w:rPr>
          <w:rFonts w:cs="Times New Roman"/>
          <w:szCs w:val="24"/>
          <w:lang w:val="en-US"/>
        </w:rPr>
        <w:t xml:space="preserve">The higher education space has become an increasingly competitive and market </w:t>
      </w:r>
      <w:r w:rsidR="00B53925">
        <w:rPr>
          <w:rFonts w:cs="Times New Roman"/>
          <w:szCs w:val="24"/>
          <w:lang w:val="en-US"/>
        </w:rPr>
        <w:t>driven environment</w:t>
      </w:r>
      <w:r>
        <w:rPr>
          <w:rFonts w:cs="Times New Roman"/>
          <w:szCs w:val="24"/>
          <w:lang w:val="en-US"/>
        </w:rPr>
        <w:t xml:space="preserve"> with a growing recognition that quality assurance must evolve from mere regulatory obligation to a core component of institutional strategy. </w:t>
      </w:r>
      <w:r w:rsidR="00B53925" w:rsidRPr="00B6727E">
        <w:rPr>
          <w:rFonts w:eastAsia="Times New Roman" w:cs="Times New Roman"/>
          <w:color w:val="000000"/>
          <w:szCs w:val="24"/>
        </w:rPr>
        <w:t>When aligned with strategic goals, QA has the potential to enhance institutional performance, improve stakeholder satisfaction, and contribute to long-term sustainability</w:t>
      </w:r>
      <w:r w:rsidR="00C5704D">
        <w:rPr>
          <w:rFonts w:eastAsia="Times New Roman" w:cs="Times New Roman"/>
          <w:color w:val="000000"/>
          <w:szCs w:val="24"/>
          <w:lang w:val="en-US"/>
        </w:rPr>
        <w:t>.</w:t>
      </w:r>
      <w:r w:rsidR="00C5704D" w:rsidRPr="00C5704D">
        <w:rPr>
          <w:rFonts w:eastAsia="Times New Roman" w:cs="Times New Roman"/>
          <w:color w:val="000000"/>
          <w:szCs w:val="24"/>
        </w:rPr>
        <w:t xml:space="preserve"> </w:t>
      </w:r>
      <w:r w:rsidR="00C5704D" w:rsidRPr="00B6727E">
        <w:rPr>
          <w:rFonts w:eastAsia="Times New Roman" w:cs="Times New Roman"/>
          <w:color w:val="000000"/>
          <w:szCs w:val="24"/>
        </w:rPr>
        <w:t xml:space="preserve">Despite this potential, there is limited </w:t>
      </w:r>
      <w:r w:rsidR="00C5704D" w:rsidRPr="00B6727E">
        <w:rPr>
          <w:rFonts w:eastAsia="Times New Roman" w:cs="Times New Roman"/>
          <w:color w:val="000000"/>
          <w:szCs w:val="24"/>
        </w:rPr>
        <w:lastRenderedPageBreak/>
        <w:t>empirical research on how Zambian universities conceptualize and operationalize QA as a business strategy. The absence of this knowledge hinders policy development and institutional reform aimed at enhancing the strategic role of QA in higher education</w:t>
      </w:r>
      <w:r w:rsidR="00E42E9B">
        <w:rPr>
          <w:rFonts w:eastAsia="Times New Roman" w:cs="Times New Roman"/>
          <w:color w:val="000000"/>
          <w:szCs w:val="24"/>
          <w:lang w:val="en-US"/>
        </w:rPr>
        <w:t>.</w:t>
      </w:r>
    </w:p>
    <w:p w14:paraId="4A6AC7BE" w14:textId="4FED3D56" w:rsidR="00E42E9B" w:rsidRPr="00434F0C" w:rsidRDefault="00E42E9B" w:rsidP="00DE71C6">
      <w:pPr>
        <w:spacing w:before="0" w:after="0"/>
        <w:rPr>
          <w:rFonts w:cs="Times New Roman"/>
          <w:szCs w:val="24"/>
        </w:rPr>
      </w:pPr>
      <w:r w:rsidRPr="00E42E9B">
        <w:rPr>
          <w:rFonts w:cs="Times New Roman"/>
          <w:szCs w:val="24"/>
        </w:rPr>
        <w:t>Moreover, there is a lack of qualitative evidence capturing the lived experiences, perspectives, and strategic intentions of university leaders, QA managers, and academic staff regarding how QA strategies shape institutional progress. Without such insights, it becomes difficult to assess whether QA is being leveraged to its full strategic potential or merely fulfilling a checklist function.</w:t>
      </w:r>
    </w:p>
    <w:p w14:paraId="0F9B67A2" w14:textId="75A4F7E2" w:rsidR="00D17C09" w:rsidRPr="00971599" w:rsidRDefault="00A01C47" w:rsidP="00DE71C6">
      <w:pPr>
        <w:spacing w:before="0" w:after="0"/>
        <w:rPr>
          <w:rFonts w:cs="Times New Roman"/>
          <w:szCs w:val="24"/>
          <w:lang w:val="en-US"/>
        </w:rPr>
      </w:pPr>
      <w:r>
        <w:rPr>
          <w:rFonts w:cs="Times New Roman"/>
          <w:szCs w:val="24"/>
          <w:lang w:val="en-US"/>
        </w:rPr>
        <w:t>Currently,</w:t>
      </w:r>
      <w:r w:rsidR="00EA3C39" w:rsidRPr="00971599">
        <w:rPr>
          <w:rFonts w:cs="Times New Roman"/>
          <w:szCs w:val="24"/>
        </w:rPr>
        <w:t xml:space="preserve"> </w:t>
      </w:r>
      <w:r w:rsidR="00716AEB" w:rsidRPr="00971599">
        <w:rPr>
          <w:rFonts w:cs="Times New Roman"/>
          <w:szCs w:val="24"/>
        </w:rPr>
        <w:t xml:space="preserve">literature on </w:t>
      </w:r>
      <w:r w:rsidR="00EA3C39" w:rsidRPr="00971599">
        <w:rPr>
          <w:rFonts w:cs="Times New Roman"/>
          <w:szCs w:val="24"/>
        </w:rPr>
        <w:t xml:space="preserve">quality assurance </w:t>
      </w:r>
      <w:r w:rsidR="00716AEB" w:rsidRPr="00971599">
        <w:rPr>
          <w:rFonts w:cs="Times New Roman"/>
          <w:szCs w:val="24"/>
        </w:rPr>
        <w:t xml:space="preserve">in higher education is </w:t>
      </w:r>
      <w:r w:rsidR="00EA3C39" w:rsidRPr="00971599">
        <w:rPr>
          <w:rFonts w:cs="Times New Roman"/>
          <w:szCs w:val="24"/>
        </w:rPr>
        <w:t xml:space="preserve">wide-ranging however </w:t>
      </w:r>
      <w:r w:rsidR="0064288B" w:rsidRPr="00971599">
        <w:rPr>
          <w:rFonts w:cs="Times New Roman"/>
          <w:szCs w:val="24"/>
        </w:rPr>
        <w:t>literature</w:t>
      </w:r>
      <w:r w:rsidR="00A644A1">
        <w:rPr>
          <w:rFonts w:cs="Times New Roman"/>
          <w:szCs w:val="24"/>
          <w:lang w:val="en-US"/>
        </w:rPr>
        <w:t xml:space="preserve"> aimed at</w:t>
      </w:r>
      <w:r w:rsidR="00EA3C39" w:rsidRPr="00971599">
        <w:rPr>
          <w:rFonts w:cs="Times New Roman"/>
          <w:szCs w:val="24"/>
        </w:rPr>
        <w:t xml:space="preserve"> addressing</w:t>
      </w:r>
      <w:r w:rsidR="0064288B" w:rsidRPr="00971599">
        <w:rPr>
          <w:rFonts w:cs="Times New Roman"/>
          <w:szCs w:val="24"/>
        </w:rPr>
        <w:t xml:space="preserve"> the strategic use of QA</w:t>
      </w:r>
      <w:r w:rsidR="00716AEB" w:rsidRPr="00971599">
        <w:rPr>
          <w:rFonts w:cs="Times New Roman"/>
          <w:szCs w:val="24"/>
        </w:rPr>
        <w:t xml:space="preserve"> </w:t>
      </w:r>
      <w:r w:rsidR="0064288B" w:rsidRPr="00971599">
        <w:rPr>
          <w:rFonts w:cs="Times New Roman"/>
          <w:szCs w:val="24"/>
        </w:rPr>
        <w:t xml:space="preserve">as a tool for business development and competitive positioning within HEIs </w:t>
      </w:r>
      <w:r w:rsidR="00E33423" w:rsidRPr="00971599">
        <w:rPr>
          <w:rFonts w:cs="Times New Roman"/>
          <w:szCs w:val="24"/>
        </w:rPr>
        <w:t xml:space="preserve">is </w:t>
      </w:r>
      <w:r w:rsidR="00716AEB" w:rsidRPr="00971599">
        <w:rPr>
          <w:rFonts w:cs="Times New Roman"/>
          <w:szCs w:val="24"/>
        </w:rPr>
        <w:t>limited</w:t>
      </w:r>
      <w:r w:rsidR="004B6F16" w:rsidRPr="00971599">
        <w:rPr>
          <w:rFonts w:cs="Times New Roman"/>
          <w:szCs w:val="24"/>
        </w:rPr>
        <w:t>.</w:t>
      </w:r>
      <w:r>
        <w:rPr>
          <w:rFonts w:cs="Times New Roman"/>
          <w:szCs w:val="24"/>
          <w:lang w:val="en-US"/>
        </w:rPr>
        <w:t xml:space="preserve"> </w:t>
      </w:r>
      <w:r w:rsidR="00716AEB" w:rsidRPr="00971599">
        <w:rPr>
          <w:rFonts w:cs="Times New Roman"/>
          <w:szCs w:val="24"/>
        </w:rPr>
        <w:t xml:space="preserve">There is a </w:t>
      </w:r>
      <w:r w:rsidR="006239BE">
        <w:rPr>
          <w:rFonts w:cs="Times New Roman"/>
          <w:szCs w:val="24"/>
          <w:lang w:val="en-US"/>
        </w:rPr>
        <w:t xml:space="preserve">gap relating to </w:t>
      </w:r>
      <w:r w:rsidR="00716AEB" w:rsidRPr="00971599">
        <w:rPr>
          <w:rFonts w:cs="Times New Roman"/>
          <w:szCs w:val="24"/>
        </w:rPr>
        <w:t xml:space="preserve">clear frameworks guiding institutions on how to leverage QA for </w:t>
      </w:r>
      <w:r w:rsidR="00A644A1">
        <w:rPr>
          <w:rFonts w:cs="Times New Roman"/>
          <w:szCs w:val="24"/>
          <w:lang w:val="en-US"/>
        </w:rPr>
        <w:t xml:space="preserve">perceived </w:t>
      </w:r>
      <w:r w:rsidR="00716AEB" w:rsidRPr="00971599">
        <w:rPr>
          <w:rFonts w:cs="Times New Roman"/>
          <w:szCs w:val="24"/>
        </w:rPr>
        <w:t>strategic goals, such as reputatio</w:t>
      </w:r>
      <w:r w:rsidR="006239BE">
        <w:rPr>
          <w:rFonts w:cs="Times New Roman"/>
          <w:szCs w:val="24"/>
          <w:lang w:val="en-US"/>
        </w:rPr>
        <w:t>n/brand</w:t>
      </w:r>
      <w:r w:rsidR="00716AEB" w:rsidRPr="00971599">
        <w:rPr>
          <w:rFonts w:cs="Times New Roman"/>
          <w:szCs w:val="24"/>
        </w:rPr>
        <w:t xml:space="preserve"> management, student satisfaction, </w:t>
      </w:r>
      <w:r w:rsidR="006239BE">
        <w:rPr>
          <w:rFonts w:cs="Times New Roman"/>
          <w:szCs w:val="24"/>
          <w:lang w:val="en-US"/>
        </w:rPr>
        <w:t xml:space="preserve">stakeholder satisfaction </w:t>
      </w:r>
      <w:r w:rsidR="00716AEB" w:rsidRPr="00971599">
        <w:rPr>
          <w:rFonts w:cs="Times New Roman"/>
          <w:szCs w:val="24"/>
        </w:rPr>
        <w:t xml:space="preserve">and financial growth. This study </w:t>
      </w:r>
      <w:r w:rsidR="00A644A1">
        <w:rPr>
          <w:rFonts w:cs="Times New Roman"/>
          <w:szCs w:val="24"/>
          <w:lang w:val="en-US"/>
        </w:rPr>
        <w:t xml:space="preserve">therefore, </w:t>
      </w:r>
      <w:r w:rsidR="00716AEB" w:rsidRPr="00971599">
        <w:rPr>
          <w:rFonts w:cs="Times New Roman"/>
          <w:szCs w:val="24"/>
        </w:rPr>
        <w:t>seeks to address this gap by exploring how QA can be utilized as a business strategy to strengthen HEIs’ market positioning and fulfil academic</w:t>
      </w:r>
      <w:r w:rsidR="00A644A1">
        <w:rPr>
          <w:rFonts w:cs="Times New Roman"/>
          <w:szCs w:val="24"/>
          <w:lang w:val="en-US"/>
        </w:rPr>
        <w:t xml:space="preserve">, professional </w:t>
      </w:r>
      <w:r w:rsidR="00716AEB" w:rsidRPr="00971599">
        <w:rPr>
          <w:rFonts w:cs="Times New Roman"/>
          <w:szCs w:val="24"/>
        </w:rPr>
        <w:t xml:space="preserve"> and financial objectives. The study also aims to contextualize the importance of quality assurance (QA) in higher education and its evolving role from a regulatory function to a strategic tool that can enhance </w:t>
      </w:r>
      <w:bookmarkStart w:id="4" w:name="_Hlk189666458"/>
      <w:r w:rsidR="00716AEB" w:rsidRPr="00971599">
        <w:rPr>
          <w:rFonts w:cs="Times New Roman"/>
          <w:szCs w:val="24"/>
        </w:rPr>
        <w:t>institutional competitiveness</w:t>
      </w:r>
      <w:bookmarkEnd w:id="4"/>
      <w:r w:rsidR="00716AEB" w:rsidRPr="00971599">
        <w:rPr>
          <w:rFonts w:cs="Times New Roman"/>
          <w:szCs w:val="24"/>
          <w:lang w:val="en-US"/>
        </w:rPr>
        <w:t>.</w:t>
      </w:r>
    </w:p>
    <w:p w14:paraId="39D1CD90" w14:textId="4932398C" w:rsidR="000E44B7" w:rsidRDefault="001140B2" w:rsidP="00325BCF">
      <w:pPr>
        <w:pStyle w:val="Heading2"/>
      </w:pPr>
      <w:bookmarkStart w:id="5" w:name="_Toc201917441"/>
      <w:r w:rsidRPr="00971599">
        <w:t xml:space="preserve">Research </w:t>
      </w:r>
      <w:r w:rsidR="000E44B7" w:rsidRPr="00971599">
        <w:t>Objective</w:t>
      </w:r>
      <w:r w:rsidRPr="00971599">
        <w:t>s</w:t>
      </w:r>
      <w:r w:rsidR="00D17C09">
        <w:t xml:space="preserve"> and Questions</w:t>
      </w:r>
      <w:bookmarkEnd w:id="5"/>
    </w:p>
    <w:p w14:paraId="2456C337" w14:textId="329509F6" w:rsidR="00D17C09" w:rsidRPr="00D17C09" w:rsidRDefault="00D17C09" w:rsidP="00DE71C6">
      <w:pPr>
        <w:pStyle w:val="Heading3"/>
        <w:rPr>
          <w:lang w:val="en-US"/>
        </w:rPr>
      </w:pPr>
      <w:bookmarkStart w:id="6" w:name="_Toc201917442"/>
      <w:r>
        <w:rPr>
          <w:lang w:val="en-US"/>
        </w:rPr>
        <w:t>Research Aim and Objectives</w:t>
      </w:r>
      <w:bookmarkEnd w:id="6"/>
    </w:p>
    <w:p w14:paraId="616762B5" w14:textId="0F667929" w:rsidR="00716AEB" w:rsidRPr="00971599" w:rsidRDefault="00175ABB" w:rsidP="00DE71C6">
      <w:pPr>
        <w:rPr>
          <w:rFonts w:cs="Times New Roman"/>
          <w:szCs w:val="24"/>
        </w:rPr>
      </w:pPr>
      <w:r w:rsidRPr="00971599">
        <w:rPr>
          <w:rFonts w:cs="Times New Roman"/>
          <w:szCs w:val="24"/>
        </w:rPr>
        <w:t xml:space="preserve">Primarily, this research </w:t>
      </w:r>
      <w:r w:rsidR="001140B2" w:rsidRPr="00971599">
        <w:rPr>
          <w:rFonts w:cs="Times New Roman"/>
          <w:szCs w:val="24"/>
          <w:lang w:val="en-US"/>
        </w:rPr>
        <w:t xml:space="preserve">aims </w:t>
      </w:r>
      <w:r w:rsidRPr="00971599">
        <w:rPr>
          <w:rFonts w:cs="Times New Roman"/>
          <w:szCs w:val="24"/>
        </w:rPr>
        <w:t xml:space="preserve">is to investigate the </w:t>
      </w:r>
      <w:r w:rsidR="00D17C09">
        <w:rPr>
          <w:rFonts w:cs="Times New Roman"/>
          <w:szCs w:val="24"/>
          <w:lang w:val="en-US"/>
        </w:rPr>
        <w:t>utilization</w:t>
      </w:r>
      <w:r w:rsidRPr="00971599">
        <w:rPr>
          <w:rFonts w:cs="Times New Roman"/>
          <w:szCs w:val="24"/>
        </w:rPr>
        <w:t xml:space="preserve"> of QA as </w:t>
      </w:r>
      <w:r w:rsidR="00297E5B" w:rsidRPr="00971599">
        <w:rPr>
          <w:rFonts w:cs="Times New Roman"/>
          <w:szCs w:val="24"/>
        </w:rPr>
        <w:t>a</w:t>
      </w:r>
      <w:r w:rsidRPr="00971599">
        <w:rPr>
          <w:rFonts w:cs="Times New Roman"/>
          <w:szCs w:val="24"/>
        </w:rPr>
        <w:t xml:space="preserve"> business strategy in </w:t>
      </w:r>
      <w:r w:rsidR="00297E5B" w:rsidRPr="00971599">
        <w:rPr>
          <w:rFonts w:cs="Times New Roman"/>
          <w:szCs w:val="24"/>
        </w:rPr>
        <w:t xml:space="preserve">higher education. </w:t>
      </w:r>
      <w:r w:rsidR="00716AEB" w:rsidRPr="00971599">
        <w:rPr>
          <w:rFonts w:cs="Times New Roman"/>
          <w:szCs w:val="24"/>
        </w:rPr>
        <w:t>The specific objectives of this study are to:</w:t>
      </w:r>
    </w:p>
    <w:p w14:paraId="0DCC0E52" w14:textId="12A7BB4F" w:rsidR="00D17C09" w:rsidRPr="00D17C09" w:rsidRDefault="00D17C09" w:rsidP="00DE71C6">
      <w:pPr>
        <w:pStyle w:val="NormalWeb"/>
        <w:numPr>
          <w:ilvl w:val="0"/>
          <w:numId w:val="8"/>
        </w:numPr>
        <w:spacing w:line="360" w:lineRule="auto"/>
        <w:rPr>
          <w:color w:val="000000"/>
        </w:rPr>
      </w:pPr>
      <w:r w:rsidRPr="00D17C09">
        <w:rPr>
          <w:rStyle w:val="Strong"/>
          <w:b w:val="0"/>
          <w:bCs w:val="0"/>
          <w:color w:val="000000"/>
        </w:rPr>
        <w:t>Examine</w:t>
      </w:r>
      <w:r>
        <w:rPr>
          <w:rStyle w:val="apple-converted-space"/>
          <w:color w:val="000000"/>
        </w:rPr>
        <w:t> </w:t>
      </w:r>
      <w:r>
        <w:rPr>
          <w:color w:val="000000"/>
        </w:rPr>
        <w:t>the extent to which quality assurance practices are integrated</w:t>
      </w:r>
      <w:r>
        <w:rPr>
          <w:color w:val="000000"/>
          <w:lang w:val="en-US"/>
        </w:rPr>
        <w:t>/embedded</w:t>
      </w:r>
      <w:r>
        <w:rPr>
          <w:color w:val="000000"/>
        </w:rPr>
        <w:t xml:space="preserve"> into the strategic planning and management processes</w:t>
      </w:r>
      <w:r>
        <w:rPr>
          <w:color w:val="000000"/>
          <w:lang w:val="en-US"/>
        </w:rPr>
        <w:t>/frameworks</w:t>
      </w:r>
      <w:r>
        <w:rPr>
          <w:color w:val="000000"/>
        </w:rPr>
        <w:t xml:space="preserve"> of Zambian universities.</w:t>
      </w:r>
      <w:r w:rsidR="00E42E9B">
        <w:rPr>
          <w:color w:val="000000"/>
          <w:lang w:val="en-US"/>
        </w:rPr>
        <w:t xml:space="preserve"> What </w:t>
      </w:r>
      <w:r w:rsidR="00E42E9B" w:rsidRPr="00971599">
        <w:t>challenges and best practices</w:t>
      </w:r>
      <w:r w:rsidR="00E42E9B">
        <w:rPr>
          <w:lang w:val="en-US"/>
        </w:rPr>
        <w:t xml:space="preserve"> can be recognized.</w:t>
      </w:r>
    </w:p>
    <w:p w14:paraId="39614E37" w14:textId="0834EB50" w:rsidR="00D17C09" w:rsidRPr="00D17C09" w:rsidRDefault="00D17C09" w:rsidP="00DE71C6">
      <w:pPr>
        <w:numPr>
          <w:ilvl w:val="0"/>
          <w:numId w:val="8"/>
        </w:numPr>
        <w:tabs>
          <w:tab w:val="num" w:pos="720"/>
        </w:tabs>
        <w:rPr>
          <w:rFonts w:cs="Times New Roman"/>
          <w:szCs w:val="24"/>
        </w:rPr>
      </w:pPr>
      <w:r w:rsidRPr="00D17C09">
        <w:rPr>
          <w:rStyle w:val="Strong"/>
          <w:b w:val="0"/>
          <w:bCs w:val="0"/>
          <w:color w:val="000000"/>
        </w:rPr>
        <w:t>Explor</w:t>
      </w:r>
      <w:r w:rsidRPr="00D17C09">
        <w:rPr>
          <w:rStyle w:val="Strong"/>
          <w:b w:val="0"/>
          <w:bCs w:val="0"/>
          <w:color w:val="000000"/>
          <w:lang w:val="en-US"/>
        </w:rPr>
        <w:t>e</w:t>
      </w:r>
      <w:r>
        <w:rPr>
          <w:rStyle w:val="Strong"/>
          <w:color w:val="000000"/>
          <w:lang w:val="en-US"/>
        </w:rPr>
        <w:t xml:space="preserve"> </w:t>
      </w:r>
      <w:r>
        <w:rPr>
          <w:color w:val="000000"/>
        </w:rPr>
        <w:t xml:space="preserve">the role of </w:t>
      </w:r>
      <w:r w:rsidR="00E42E9B">
        <w:rPr>
          <w:color w:val="000000"/>
          <w:lang w:val="en-US"/>
        </w:rPr>
        <w:t>governance and management</w:t>
      </w:r>
      <w:r w:rsidR="00E42E9B">
        <w:rPr>
          <w:color w:val="000000"/>
        </w:rPr>
        <w:t xml:space="preserve"> </w:t>
      </w:r>
      <w:r>
        <w:rPr>
          <w:color w:val="000000"/>
        </w:rPr>
        <w:t xml:space="preserve">in </w:t>
      </w:r>
      <w:r>
        <w:rPr>
          <w:color w:val="000000"/>
          <w:lang w:val="en-US"/>
        </w:rPr>
        <w:t xml:space="preserve">the implementation </w:t>
      </w:r>
      <w:r>
        <w:rPr>
          <w:rFonts w:cs="Times New Roman"/>
          <w:szCs w:val="24"/>
          <w:lang w:val="en-US"/>
        </w:rPr>
        <w:t xml:space="preserve">of </w:t>
      </w:r>
      <w:r w:rsidRPr="00971599">
        <w:rPr>
          <w:rFonts w:cs="Times New Roman"/>
          <w:szCs w:val="24"/>
        </w:rPr>
        <w:t xml:space="preserve"> QA with business strategy in HEIs.</w:t>
      </w:r>
    </w:p>
    <w:p w14:paraId="7C0FC693" w14:textId="773EDC0A" w:rsidR="00D17C09" w:rsidRDefault="00D17C09" w:rsidP="00DE71C6">
      <w:pPr>
        <w:numPr>
          <w:ilvl w:val="0"/>
          <w:numId w:val="8"/>
        </w:numPr>
        <w:tabs>
          <w:tab w:val="num" w:pos="720"/>
        </w:tabs>
        <w:rPr>
          <w:rFonts w:cs="Times New Roman"/>
          <w:szCs w:val="24"/>
        </w:rPr>
      </w:pPr>
      <w:r>
        <w:rPr>
          <w:rFonts w:cs="Times New Roman"/>
          <w:szCs w:val="24"/>
          <w:lang w:val="en-US"/>
        </w:rPr>
        <w:t xml:space="preserve">Recommend </w:t>
      </w:r>
      <w:r w:rsidR="00716AEB" w:rsidRPr="00D17C09">
        <w:rPr>
          <w:rFonts w:cs="Times New Roman"/>
          <w:szCs w:val="24"/>
        </w:rPr>
        <w:t xml:space="preserve">a framework that HEIs can use </w:t>
      </w:r>
      <w:r w:rsidR="00FC673E" w:rsidRPr="00D17C09">
        <w:rPr>
          <w:rFonts w:cs="Times New Roman"/>
          <w:szCs w:val="24"/>
        </w:rPr>
        <w:t>in order to</w:t>
      </w:r>
      <w:r w:rsidR="00716AEB" w:rsidRPr="00D17C09">
        <w:rPr>
          <w:rFonts w:cs="Times New Roman"/>
          <w:szCs w:val="24"/>
        </w:rPr>
        <w:t xml:space="preserve"> integrate QA processes into their strategic planning for improved </w:t>
      </w:r>
      <w:r w:rsidR="00AD42F0" w:rsidRPr="00D17C09">
        <w:rPr>
          <w:rFonts w:cs="Times New Roman"/>
          <w:szCs w:val="24"/>
        </w:rPr>
        <w:t>institutional competitiveness.</w:t>
      </w:r>
    </w:p>
    <w:p w14:paraId="6F321E39" w14:textId="15688A1C" w:rsidR="00D17C09" w:rsidRPr="00D17C09" w:rsidRDefault="00D17C09" w:rsidP="00325BCF">
      <w:pPr>
        <w:pStyle w:val="Heading2"/>
        <w:rPr>
          <w:rFonts w:cs="Times New Roman"/>
          <w:color w:val="auto"/>
          <w:szCs w:val="24"/>
        </w:rPr>
      </w:pPr>
      <w:bookmarkStart w:id="7" w:name="_Toc201917443"/>
      <w:r w:rsidRPr="00D17C09">
        <w:rPr>
          <w:rStyle w:val="Strong"/>
          <w:b/>
          <w:color w:val="000000"/>
        </w:rPr>
        <w:lastRenderedPageBreak/>
        <w:t>Research Questions</w:t>
      </w:r>
      <w:bookmarkEnd w:id="7"/>
    </w:p>
    <w:p w14:paraId="12878846" w14:textId="189417E4" w:rsidR="00D17C09" w:rsidRPr="00D17C09" w:rsidRDefault="00D17C09" w:rsidP="00E921FE">
      <w:pPr>
        <w:pStyle w:val="NormalWeb"/>
        <w:numPr>
          <w:ilvl w:val="0"/>
          <w:numId w:val="41"/>
        </w:numPr>
        <w:snapToGrid w:val="0"/>
        <w:spacing w:before="0" w:beforeAutospacing="0" w:after="0" w:afterAutospacing="0" w:line="360" w:lineRule="auto"/>
        <w:ind w:left="351" w:hanging="357"/>
        <w:contextualSpacing/>
        <w:rPr>
          <w:color w:val="000000"/>
        </w:rPr>
      </w:pPr>
      <w:r>
        <w:rPr>
          <w:color w:val="000000"/>
        </w:rPr>
        <w:t xml:space="preserve">To what extent are quality assurance practices </w:t>
      </w:r>
      <w:r>
        <w:rPr>
          <w:color w:val="000000"/>
          <w:lang w:val="en-US"/>
        </w:rPr>
        <w:t xml:space="preserve">integrated in </w:t>
      </w:r>
      <w:r>
        <w:rPr>
          <w:color w:val="000000"/>
        </w:rPr>
        <w:t xml:space="preserve">the strategic planning </w:t>
      </w:r>
      <w:r>
        <w:rPr>
          <w:color w:val="000000"/>
          <w:lang w:val="en-US"/>
        </w:rPr>
        <w:t>processes</w:t>
      </w:r>
      <w:r>
        <w:rPr>
          <w:color w:val="000000"/>
        </w:rPr>
        <w:t>?</w:t>
      </w:r>
      <w:r w:rsidRPr="00D17C09">
        <w:rPr>
          <w:color w:val="000000"/>
          <w:lang w:val="en-US"/>
        </w:rPr>
        <w:t xml:space="preserve"> </w:t>
      </w:r>
    </w:p>
    <w:p w14:paraId="4BF75865" w14:textId="77777777" w:rsidR="00D17C09" w:rsidRPr="00D17C09" w:rsidRDefault="00D17C09" w:rsidP="00E921FE">
      <w:pPr>
        <w:pStyle w:val="NormalWeb"/>
        <w:snapToGrid w:val="0"/>
        <w:spacing w:before="0" w:beforeAutospacing="0" w:after="0" w:afterAutospacing="0" w:line="360" w:lineRule="auto"/>
        <w:ind w:left="351"/>
        <w:contextualSpacing/>
        <w:rPr>
          <w:color w:val="000000"/>
        </w:rPr>
      </w:pPr>
    </w:p>
    <w:p w14:paraId="6ECDF3B4" w14:textId="30CEE3CA" w:rsidR="00D17C09" w:rsidRDefault="00E42E9B" w:rsidP="00E921FE">
      <w:pPr>
        <w:pStyle w:val="NormalWeb"/>
        <w:numPr>
          <w:ilvl w:val="0"/>
          <w:numId w:val="41"/>
        </w:numPr>
        <w:snapToGrid w:val="0"/>
        <w:spacing w:before="0" w:beforeAutospacing="0" w:after="0" w:afterAutospacing="0" w:line="360" w:lineRule="auto"/>
        <w:ind w:left="351" w:hanging="357"/>
        <w:contextualSpacing/>
        <w:rPr>
          <w:color w:val="000000"/>
        </w:rPr>
      </w:pPr>
      <w:r>
        <w:rPr>
          <w:color w:val="000000"/>
          <w:lang w:val="en-US"/>
        </w:rPr>
        <w:t>D</w:t>
      </w:r>
      <w:r w:rsidR="00D17C09" w:rsidRPr="00D17C09">
        <w:rPr>
          <w:color w:val="000000"/>
        </w:rPr>
        <w:t xml:space="preserve">oes the strategic application of quality assurance </w:t>
      </w:r>
      <w:r w:rsidR="00DE71C6" w:rsidRPr="00D17C09">
        <w:rPr>
          <w:lang w:val="en-US"/>
        </w:rPr>
        <w:t>influence</w:t>
      </w:r>
      <w:r w:rsidR="00D17C09" w:rsidRPr="00D17C09">
        <w:t xml:space="preserve"> institutional competitiveness</w:t>
      </w:r>
      <w:r w:rsidR="00D17C09" w:rsidRPr="00D17C09">
        <w:rPr>
          <w:lang w:val="en-US"/>
        </w:rPr>
        <w:t>, performance</w:t>
      </w:r>
      <w:r w:rsidR="00D17C09" w:rsidRPr="00D17C09">
        <w:t xml:space="preserve"> and sustainability</w:t>
      </w:r>
      <w:r w:rsidR="00D17C09">
        <w:rPr>
          <w:lang w:val="en-US"/>
        </w:rPr>
        <w:t>?</w:t>
      </w:r>
    </w:p>
    <w:p w14:paraId="6648AE19" w14:textId="77777777" w:rsidR="00D17C09" w:rsidRPr="00D17C09" w:rsidRDefault="00D17C09" w:rsidP="00E921FE">
      <w:pPr>
        <w:pStyle w:val="NormalWeb"/>
        <w:snapToGrid w:val="0"/>
        <w:spacing w:before="0" w:beforeAutospacing="0" w:after="0" w:afterAutospacing="0" w:line="360" w:lineRule="auto"/>
        <w:contextualSpacing/>
        <w:rPr>
          <w:color w:val="000000"/>
        </w:rPr>
      </w:pPr>
    </w:p>
    <w:p w14:paraId="597131A1" w14:textId="42953ED6" w:rsidR="00D17C09" w:rsidRDefault="00D17C09" w:rsidP="00E921FE">
      <w:pPr>
        <w:pStyle w:val="NormalWeb"/>
        <w:numPr>
          <w:ilvl w:val="0"/>
          <w:numId w:val="41"/>
        </w:numPr>
        <w:snapToGrid w:val="0"/>
        <w:spacing w:before="0" w:beforeAutospacing="0" w:after="0" w:afterAutospacing="0" w:line="360" w:lineRule="auto"/>
        <w:ind w:left="351" w:hanging="357"/>
        <w:contextualSpacing/>
        <w:rPr>
          <w:color w:val="000000"/>
        </w:rPr>
      </w:pPr>
      <w:r w:rsidRPr="00D17C09">
        <w:rPr>
          <w:color w:val="000000"/>
        </w:rPr>
        <w:t xml:space="preserve">What key challenges </w:t>
      </w:r>
      <w:r w:rsidRPr="00D17C09">
        <w:rPr>
          <w:color w:val="000000"/>
          <w:lang w:val="en-US"/>
        </w:rPr>
        <w:t xml:space="preserve">are </w:t>
      </w:r>
      <w:r w:rsidRPr="00D17C09">
        <w:rPr>
          <w:color w:val="000000"/>
        </w:rPr>
        <w:t xml:space="preserve">universities </w:t>
      </w:r>
      <w:r w:rsidRPr="00D17C09">
        <w:rPr>
          <w:color w:val="000000"/>
          <w:lang w:val="en-US"/>
        </w:rPr>
        <w:t>encountering</w:t>
      </w:r>
      <w:r w:rsidRPr="00D17C09">
        <w:rPr>
          <w:color w:val="000000"/>
        </w:rPr>
        <w:t xml:space="preserve"> in</w:t>
      </w:r>
      <w:r w:rsidRPr="00D17C09">
        <w:rPr>
          <w:color w:val="000000"/>
          <w:lang w:val="en-US"/>
        </w:rPr>
        <w:t xml:space="preserve"> the</w:t>
      </w:r>
      <w:r w:rsidRPr="00D17C09">
        <w:rPr>
          <w:color w:val="000000"/>
        </w:rPr>
        <w:t xml:space="preserve"> </w:t>
      </w:r>
      <w:r w:rsidRPr="00D17C09">
        <w:rPr>
          <w:color w:val="000000"/>
          <w:lang w:val="en-US"/>
        </w:rPr>
        <w:t>implementation of</w:t>
      </w:r>
      <w:r w:rsidRPr="00D17C09">
        <w:rPr>
          <w:color w:val="000000"/>
        </w:rPr>
        <w:t xml:space="preserve"> quality assurance as a business strategy?</w:t>
      </w:r>
    </w:p>
    <w:p w14:paraId="3CF65F81" w14:textId="77777777" w:rsidR="00D17C09" w:rsidRPr="00D17C09" w:rsidRDefault="00D17C09" w:rsidP="00E921FE">
      <w:pPr>
        <w:pStyle w:val="NormalWeb"/>
        <w:snapToGrid w:val="0"/>
        <w:spacing w:before="0" w:beforeAutospacing="0" w:after="0" w:afterAutospacing="0" w:line="360" w:lineRule="auto"/>
        <w:contextualSpacing/>
        <w:rPr>
          <w:color w:val="000000"/>
        </w:rPr>
      </w:pPr>
    </w:p>
    <w:p w14:paraId="62528FF3" w14:textId="6F47D4FC" w:rsidR="00D17C09" w:rsidRDefault="00D17C09" w:rsidP="00E921FE">
      <w:pPr>
        <w:pStyle w:val="NormalWeb"/>
        <w:numPr>
          <w:ilvl w:val="0"/>
          <w:numId w:val="41"/>
        </w:numPr>
        <w:snapToGrid w:val="0"/>
        <w:spacing w:before="0" w:beforeAutospacing="0" w:after="0" w:afterAutospacing="0" w:line="360" w:lineRule="auto"/>
        <w:ind w:left="351" w:hanging="357"/>
        <w:contextualSpacing/>
        <w:rPr>
          <w:color w:val="000000"/>
        </w:rPr>
      </w:pPr>
      <w:r w:rsidRPr="00D17C09">
        <w:rPr>
          <w:color w:val="000000"/>
        </w:rPr>
        <w:t xml:space="preserve">What role </w:t>
      </w:r>
      <w:r>
        <w:rPr>
          <w:color w:val="000000"/>
          <w:lang w:val="en-US"/>
        </w:rPr>
        <w:t xml:space="preserve">does </w:t>
      </w:r>
      <w:r w:rsidRPr="00D17C09">
        <w:rPr>
          <w:color w:val="000000"/>
        </w:rPr>
        <w:t>leadership and organizational culture</w:t>
      </w:r>
      <w:r>
        <w:rPr>
          <w:color w:val="000000"/>
          <w:lang w:val="en-US"/>
        </w:rPr>
        <w:t xml:space="preserve"> play</w:t>
      </w:r>
      <w:r w:rsidRPr="00D17C09">
        <w:rPr>
          <w:color w:val="000000"/>
        </w:rPr>
        <w:t xml:space="preserve"> in advancing quality assurance as a strategic function?</w:t>
      </w:r>
    </w:p>
    <w:p w14:paraId="0F9BD973" w14:textId="77777777" w:rsidR="00D17C09" w:rsidRPr="00D17C09" w:rsidRDefault="00D17C09" w:rsidP="00E921FE">
      <w:pPr>
        <w:pStyle w:val="NormalWeb"/>
        <w:snapToGrid w:val="0"/>
        <w:spacing w:before="0" w:beforeAutospacing="0" w:after="0" w:afterAutospacing="0" w:line="360" w:lineRule="auto"/>
        <w:contextualSpacing/>
        <w:rPr>
          <w:color w:val="000000"/>
        </w:rPr>
      </w:pPr>
    </w:p>
    <w:p w14:paraId="5B3D43DB" w14:textId="32CB181C" w:rsidR="00D17C09" w:rsidRPr="00D17C09" w:rsidRDefault="00D17C09" w:rsidP="00E921FE">
      <w:pPr>
        <w:pStyle w:val="NormalWeb"/>
        <w:numPr>
          <w:ilvl w:val="0"/>
          <w:numId w:val="41"/>
        </w:numPr>
        <w:snapToGrid w:val="0"/>
        <w:spacing w:before="0" w:beforeAutospacing="0" w:after="0" w:afterAutospacing="0" w:line="360" w:lineRule="auto"/>
        <w:ind w:left="351" w:hanging="357"/>
        <w:contextualSpacing/>
        <w:rPr>
          <w:color w:val="000000"/>
        </w:rPr>
      </w:pPr>
      <w:r w:rsidRPr="00D17C09">
        <w:rPr>
          <w:color w:val="000000"/>
        </w:rPr>
        <w:t xml:space="preserve">What strategies can be adopted </w:t>
      </w:r>
      <w:r>
        <w:rPr>
          <w:color w:val="000000"/>
          <w:lang w:val="en-US"/>
        </w:rPr>
        <w:t xml:space="preserve">in order </w:t>
      </w:r>
      <w:r w:rsidR="00E42E9B">
        <w:rPr>
          <w:color w:val="000000"/>
          <w:lang w:val="en-US"/>
        </w:rPr>
        <w:t xml:space="preserve">for QA to be </w:t>
      </w:r>
      <w:r w:rsidR="00E42E9B" w:rsidRPr="00D17C09">
        <w:rPr>
          <w:color w:val="000000"/>
        </w:rPr>
        <w:t xml:space="preserve">sustainable and </w:t>
      </w:r>
      <w:r>
        <w:rPr>
          <w:color w:val="000000"/>
          <w:lang w:val="en-US"/>
        </w:rPr>
        <w:t>integrate</w:t>
      </w:r>
      <w:r w:rsidR="00E42E9B">
        <w:rPr>
          <w:color w:val="000000"/>
          <w:lang w:val="en-US"/>
        </w:rPr>
        <w:t xml:space="preserve">d </w:t>
      </w:r>
      <w:r>
        <w:rPr>
          <w:color w:val="000000"/>
          <w:lang w:val="en-US"/>
        </w:rPr>
        <w:t>in strategic planning?</w:t>
      </w:r>
    </w:p>
    <w:p w14:paraId="1464EAA8" w14:textId="3223398A" w:rsidR="00D17C09" w:rsidRPr="00D17C09" w:rsidRDefault="00D17C09" w:rsidP="00434F0C">
      <w:pPr>
        <w:pStyle w:val="NormalWeb"/>
        <w:snapToGrid w:val="0"/>
        <w:spacing w:line="360" w:lineRule="auto"/>
        <w:contextualSpacing/>
      </w:pPr>
    </w:p>
    <w:p w14:paraId="3E92B12C" w14:textId="77777777" w:rsidR="000E0645" w:rsidRPr="000E0645" w:rsidRDefault="00614D1D" w:rsidP="00325BCF">
      <w:pPr>
        <w:pStyle w:val="Heading2"/>
        <w:rPr>
          <w:rStyle w:val="Strong"/>
          <w:b/>
          <w:bCs w:val="0"/>
        </w:rPr>
      </w:pPr>
      <w:bookmarkStart w:id="8" w:name="_Toc201917444"/>
      <w:r w:rsidRPr="000E0645">
        <w:rPr>
          <w:rStyle w:val="Strong"/>
          <w:rFonts w:cs="Times New Roman"/>
          <w:b/>
          <w:bCs w:val="0"/>
          <w:szCs w:val="24"/>
        </w:rPr>
        <w:t>Significance of the Study</w:t>
      </w:r>
      <w:bookmarkEnd w:id="8"/>
    </w:p>
    <w:p w14:paraId="0D320E0E" w14:textId="397884CF" w:rsidR="00614D1D" w:rsidRDefault="00614D1D" w:rsidP="00E921FE">
      <w:r w:rsidRPr="00971599">
        <w:t>This research is significant because it explores a paradigm shift in the role of QA, viewing it as an integral part of the institution’s strategic toolkit rather than a standalone function. By framing QA as a business strategy, this study will contribute to a more dynamic understanding of how HEIs can achieve sustainable growth and competitive advantage in a highly saturated market. The findings will provide practical insights for administrators, policymakers, and QA practitioners seeking to leverage quality processes in service of both academic excellence and strategic goals.</w:t>
      </w:r>
    </w:p>
    <w:p w14:paraId="0250700E" w14:textId="77777777" w:rsidR="00D17C09" w:rsidRDefault="00D17C09" w:rsidP="00DE71C6"/>
    <w:p w14:paraId="0700BA9C" w14:textId="77777777" w:rsidR="00D17C09" w:rsidRDefault="00D17C09" w:rsidP="00EF0516">
      <w:pPr>
        <w:rPr>
          <w:rFonts w:eastAsiaTheme="majorEastAsia"/>
          <w:bCs/>
        </w:rPr>
      </w:pPr>
    </w:p>
    <w:p w14:paraId="350AC8F4" w14:textId="77777777" w:rsidR="00E42E9B" w:rsidRDefault="00E42E9B" w:rsidP="00EF0516">
      <w:pPr>
        <w:rPr>
          <w:rFonts w:eastAsiaTheme="majorEastAsia"/>
          <w:bCs/>
        </w:rPr>
      </w:pPr>
    </w:p>
    <w:p w14:paraId="4BD96212" w14:textId="77777777" w:rsidR="00E42E9B" w:rsidRPr="000E0645" w:rsidRDefault="00E42E9B" w:rsidP="00E921FE">
      <w:pPr>
        <w:rPr>
          <w:rFonts w:eastAsiaTheme="majorEastAsia"/>
          <w:bCs/>
        </w:rPr>
      </w:pPr>
    </w:p>
    <w:p w14:paraId="3F5F1FCB" w14:textId="77777777" w:rsidR="000E0645" w:rsidRPr="00DE1C7F" w:rsidRDefault="00614D1D" w:rsidP="00325BCF">
      <w:pPr>
        <w:pStyle w:val="Heading2"/>
        <w:rPr>
          <w:rStyle w:val="Strong"/>
          <w:b/>
          <w:bCs w:val="0"/>
        </w:rPr>
      </w:pPr>
      <w:bookmarkStart w:id="9" w:name="_Toc201917445"/>
      <w:r w:rsidRPr="00DE1C7F">
        <w:rPr>
          <w:rStyle w:val="Strong"/>
          <w:rFonts w:cs="Times New Roman"/>
          <w:b/>
          <w:bCs w:val="0"/>
          <w:szCs w:val="24"/>
        </w:rPr>
        <w:lastRenderedPageBreak/>
        <w:t>Structure of the Dissertation</w:t>
      </w:r>
      <w:bookmarkEnd w:id="9"/>
    </w:p>
    <w:p w14:paraId="58AEC582" w14:textId="77343B9F" w:rsidR="00CE4B61" w:rsidRPr="00141429" w:rsidRDefault="00614D1D" w:rsidP="00E921FE">
      <w:r w:rsidRPr="00DE1C7F">
        <w:t xml:space="preserve">The dissertation </w:t>
      </w:r>
      <w:r w:rsidR="000E0645" w:rsidRPr="00DE1C7F">
        <w:rPr>
          <w:lang w:val="en-US"/>
        </w:rPr>
        <w:t>will be</w:t>
      </w:r>
      <w:r w:rsidRPr="00DE1C7F">
        <w:t xml:space="preserve"> structured as follows:</w:t>
      </w:r>
    </w:p>
    <w:p w14:paraId="66E303A9" w14:textId="77777777" w:rsidR="00614D1D" w:rsidRDefault="00614D1D" w:rsidP="00E921FE">
      <w:pPr>
        <w:spacing w:before="0" w:after="0"/>
        <w:contextualSpacing/>
        <w:rPr>
          <w:rFonts w:eastAsia="Times New Roman" w:cs="Times New Roman"/>
          <w:szCs w:val="24"/>
        </w:rPr>
      </w:pPr>
      <w:r w:rsidRPr="00971599">
        <w:rPr>
          <w:rFonts w:eastAsia="Times New Roman" w:cs="Times New Roman"/>
          <w:b/>
          <w:bCs/>
          <w:szCs w:val="24"/>
        </w:rPr>
        <w:t>Chapter 1</w:t>
      </w:r>
      <w:r w:rsidRPr="00971599">
        <w:rPr>
          <w:rFonts w:eastAsia="Times New Roman" w:cs="Times New Roman"/>
          <w:szCs w:val="24"/>
        </w:rPr>
        <w:t>: Introduction—provides background, rationale, and an overview of the research.</w:t>
      </w:r>
    </w:p>
    <w:p w14:paraId="3609FF7A" w14:textId="77777777" w:rsidR="00D17C09" w:rsidRPr="00971599" w:rsidRDefault="00D17C09" w:rsidP="00E921FE">
      <w:pPr>
        <w:spacing w:before="0" w:after="0"/>
        <w:contextualSpacing/>
        <w:rPr>
          <w:rFonts w:eastAsia="Times New Roman" w:cs="Times New Roman"/>
          <w:szCs w:val="24"/>
        </w:rPr>
      </w:pPr>
    </w:p>
    <w:p w14:paraId="2E1055FE" w14:textId="77777777" w:rsidR="00614D1D" w:rsidRDefault="00614D1D" w:rsidP="00E921FE">
      <w:pPr>
        <w:spacing w:before="0" w:after="0"/>
        <w:contextualSpacing/>
        <w:rPr>
          <w:rFonts w:eastAsia="Times New Roman" w:cs="Times New Roman"/>
          <w:szCs w:val="24"/>
        </w:rPr>
      </w:pPr>
      <w:r w:rsidRPr="00971599">
        <w:rPr>
          <w:rFonts w:eastAsia="Times New Roman" w:cs="Times New Roman"/>
          <w:b/>
          <w:bCs/>
          <w:szCs w:val="24"/>
        </w:rPr>
        <w:t>Chapter 2</w:t>
      </w:r>
      <w:r w:rsidRPr="00971599">
        <w:rPr>
          <w:rFonts w:eastAsia="Times New Roman" w:cs="Times New Roman"/>
          <w:szCs w:val="24"/>
        </w:rPr>
        <w:t>: Literature Review—discusses the theoretical foundations of QA and business strategy, and examines relevant studies on their intersection in HEIs.</w:t>
      </w:r>
    </w:p>
    <w:p w14:paraId="2245E1B1" w14:textId="77777777" w:rsidR="00D17C09" w:rsidRPr="00971599" w:rsidRDefault="00D17C09" w:rsidP="00E921FE">
      <w:pPr>
        <w:spacing w:before="0" w:after="0"/>
        <w:contextualSpacing/>
        <w:rPr>
          <w:rFonts w:eastAsia="Times New Roman" w:cs="Times New Roman"/>
          <w:szCs w:val="24"/>
        </w:rPr>
      </w:pPr>
    </w:p>
    <w:p w14:paraId="506AC99F" w14:textId="77777777" w:rsidR="00DE1C7F" w:rsidRDefault="00614D1D" w:rsidP="00E921FE">
      <w:pPr>
        <w:spacing w:before="0" w:after="0"/>
        <w:contextualSpacing/>
        <w:rPr>
          <w:rFonts w:eastAsia="Times New Roman" w:cs="Times New Roman"/>
          <w:szCs w:val="24"/>
        </w:rPr>
      </w:pPr>
      <w:r w:rsidRPr="00971599">
        <w:rPr>
          <w:rFonts w:eastAsia="Times New Roman" w:cs="Times New Roman"/>
          <w:b/>
          <w:bCs/>
          <w:szCs w:val="24"/>
        </w:rPr>
        <w:t>Chapter 3</w:t>
      </w:r>
      <w:r w:rsidRPr="00971599">
        <w:rPr>
          <w:rFonts w:eastAsia="Times New Roman" w:cs="Times New Roman"/>
          <w:szCs w:val="24"/>
        </w:rPr>
        <w:t>: Conceptual and Theoretical Framework</w:t>
      </w:r>
    </w:p>
    <w:p w14:paraId="2DCED472" w14:textId="77777777" w:rsidR="00D17C09" w:rsidRDefault="00D17C09" w:rsidP="00E921FE">
      <w:pPr>
        <w:spacing w:before="0" w:after="0"/>
        <w:contextualSpacing/>
        <w:rPr>
          <w:rFonts w:eastAsia="Times New Roman" w:cs="Times New Roman"/>
          <w:szCs w:val="24"/>
        </w:rPr>
      </w:pPr>
    </w:p>
    <w:p w14:paraId="2EEE7412" w14:textId="5898842E" w:rsidR="00614D1D" w:rsidRDefault="00614D1D" w:rsidP="00E921FE">
      <w:pPr>
        <w:spacing w:before="0" w:after="0"/>
        <w:contextualSpacing/>
        <w:rPr>
          <w:rFonts w:eastAsia="Times New Roman" w:cs="Times New Roman"/>
          <w:szCs w:val="24"/>
        </w:rPr>
      </w:pPr>
      <w:r w:rsidRPr="00DE1C7F">
        <w:rPr>
          <w:rFonts w:eastAsia="Times New Roman" w:cs="Times New Roman"/>
          <w:b/>
          <w:bCs/>
          <w:szCs w:val="24"/>
        </w:rPr>
        <w:t>Chapter 4</w:t>
      </w:r>
      <w:r w:rsidRPr="00DE1C7F">
        <w:rPr>
          <w:rFonts w:eastAsia="Times New Roman" w:cs="Times New Roman"/>
          <w:szCs w:val="24"/>
        </w:rPr>
        <w:t>:Research Methodology</w:t>
      </w:r>
      <w:r w:rsidR="00DE1C7F" w:rsidRPr="00DE1C7F">
        <w:rPr>
          <w:rFonts w:eastAsia="Times New Roman" w:cs="Times New Roman"/>
          <w:szCs w:val="24"/>
          <w:lang w:val="en-US"/>
        </w:rPr>
        <w:t xml:space="preserve"> (</w:t>
      </w:r>
      <w:r w:rsidRPr="00DE1C7F">
        <w:rPr>
          <w:rFonts w:eastAsia="Times New Roman" w:cs="Times New Roman"/>
          <w:szCs w:val="24"/>
        </w:rPr>
        <w:t>research design, data collection, and analysis methods</w:t>
      </w:r>
      <w:r w:rsidR="00DE1C7F" w:rsidRPr="00DE1C7F">
        <w:rPr>
          <w:rFonts w:eastAsia="Times New Roman" w:cs="Times New Roman"/>
          <w:szCs w:val="24"/>
          <w:lang w:val="en-US"/>
        </w:rPr>
        <w:t>)</w:t>
      </w:r>
      <w:r w:rsidRPr="00DE1C7F">
        <w:rPr>
          <w:rFonts w:eastAsia="Times New Roman" w:cs="Times New Roman"/>
          <w:szCs w:val="24"/>
        </w:rPr>
        <w:t>.</w:t>
      </w:r>
    </w:p>
    <w:p w14:paraId="379BCCDD" w14:textId="77777777" w:rsidR="00D17C09" w:rsidRPr="00DE1C7F" w:rsidRDefault="00D17C09" w:rsidP="00E921FE">
      <w:pPr>
        <w:spacing w:before="0" w:after="0"/>
        <w:contextualSpacing/>
        <w:rPr>
          <w:rFonts w:eastAsia="Times New Roman" w:cs="Times New Roman"/>
          <w:szCs w:val="24"/>
        </w:rPr>
      </w:pPr>
    </w:p>
    <w:p w14:paraId="0CE7B0D5" w14:textId="77777777" w:rsidR="00614D1D" w:rsidRDefault="00614D1D" w:rsidP="00E921FE">
      <w:pPr>
        <w:spacing w:before="0" w:after="0"/>
        <w:contextualSpacing/>
        <w:rPr>
          <w:rFonts w:eastAsia="Times New Roman" w:cs="Times New Roman"/>
          <w:szCs w:val="24"/>
        </w:rPr>
      </w:pPr>
      <w:r w:rsidRPr="00971599">
        <w:rPr>
          <w:rFonts w:eastAsia="Times New Roman" w:cs="Times New Roman"/>
          <w:b/>
          <w:bCs/>
          <w:szCs w:val="24"/>
        </w:rPr>
        <w:t>Chapter 5</w:t>
      </w:r>
      <w:r w:rsidRPr="00971599">
        <w:rPr>
          <w:rFonts w:eastAsia="Times New Roman" w:cs="Times New Roman"/>
          <w:szCs w:val="24"/>
        </w:rPr>
        <w:t>: Findings and Analysis—presents and analyzes the results in the context of the research objectives.</w:t>
      </w:r>
    </w:p>
    <w:p w14:paraId="2C9B8E4E" w14:textId="77777777" w:rsidR="00D17C09" w:rsidRPr="00971599" w:rsidRDefault="00D17C09" w:rsidP="00E921FE">
      <w:pPr>
        <w:spacing w:before="0" w:after="0"/>
        <w:contextualSpacing/>
        <w:rPr>
          <w:rFonts w:eastAsia="Times New Roman" w:cs="Times New Roman"/>
          <w:szCs w:val="24"/>
        </w:rPr>
      </w:pPr>
    </w:p>
    <w:p w14:paraId="1000FD0F" w14:textId="72A4AB94" w:rsidR="001140B2" w:rsidRDefault="00614D1D" w:rsidP="00E921FE">
      <w:pPr>
        <w:spacing w:before="0" w:after="0"/>
        <w:contextualSpacing/>
        <w:rPr>
          <w:rFonts w:eastAsia="Times New Roman" w:cs="Times New Roman"/>
          <w:szCs w:val="24"/>
        </w:rPr>
      </w:pPr>
      <w:r w:rsidRPr="00971599">
        <w:rPr>
          <w:rFonts w:eastAsia="Times New Roman" w:cs="Times New Roman"/>
          <w:b/>
          <w:bCs/>
          <w:szCs w:val="24"/>
        </w:rPr>
        <w:t>Chapter 6</w:t>
      </w:r>
      <w:r w:rsidRPr="00971599">
        <w:rPr>
          <w:rFonts w:eastAsia="Times New Roman" w:cs="Times New Roman"/>
          <w:szCs w:val="24"/>
        </w:rPr>
        <w:t>: Discussion and Conclusion—summarizes findings, discusses</w:t>
      </w:r>
      <w:r w:rsidR="00DE1C7F">
        <w:rPr>
          <w:rFonts w:eastAsia="Times New Roman" w:cs="Times New Roman"/>
          <w:szCs w:val="24"/>
          <w:lang w:val="en-US"/>
        </w:rPr>
        <w:t>.</w:t>
      </w:r>
      <w:r w:rsidRPr="00971599">
        <w:rPr>
          <w:rFonts w:eastAsia="Times New Roman" w:cs="Times New Roman"/>
          <w:szCs w:val="24"/>
        </w:rPr>
        <w:t xml:space="preserve"> </w:t>
      </w:r>
    </w:p>
    <w:p w14:paraId="22E94657" w14:textId="77777777" w:rsidR="00141429" w:rsidRDefault="00141429" w:rsidP="00EF0516">
      <w:pPr>
        <w:spacing w:before="0" w:after="0"/>
        <w:rPr>
          <w:rFonts w:cs="Times New Roman"/>
          <w:szCs w:val="24"/>
          <w:lang w:val="en-US"/>
        </w:rPr>
      </w:pPr>
    </w:p>
    <w:p w14:paraId="63D499A9" w14:textId="77777777" w:rsidR="00D17C09" w:rsidRDefault="00D17C09" w:rsidP="00EF0516">
      <w:pPr>
        <w:spacing w:before="0" w:after="0"/>
        <w:rPr>
          <w:rFonts w:cs="Times New Roman"/>
          <w:szCs w:val="24"/>
          <w:lang w:val="en-US"/>
        </w:rPr>
      </w:pPr>
    </w:p>
    <w:p w14:paraId="23D62331" w14:textId="77777777" w:rsidR="00D17C09" w:rsidRDefault="00D17C09" w:rsidP="00EF0516">
      <w:pPr>
        <w:spacing w:before="0" w:after="0"/>
        <w:rPr>
          <w:rFonts w:cs="Times New Roman"/>
          <w:szCs w:val="24"/>
          <w:lang w:val="en-US"/>
        </w:rPr>
      </w:pPr>
    </w:p>
    <w:p w14:paraId="62C438B1" w14:textId="77777777" w:rsidR="00D17C09" w:rsidRDefault="00D17C09" w:rsidP="00EF0516">
      <w:pPr>
        <w:spacing w:before="0" w:after="0"/>
        <w:rPr>
          <w:rFonts w:cs="Times New Roman"/>
          <w:szCs w:val="24"/>
          <w:lang w:val="en-US"/>
        </w:rPr>
      </w:pPr>
    </w:p>
    <w:p w14:paraId="59A7EA99" w14:textId="77777777" w:rsidR="00D17C09" w:rsidRDefault="00D17C09" w:rsidP="00EF0516">
      <w:pPr>
        <w:spacing w:before="0" w:after="0"/>
        <w:rPr>
          <w:rFonts w:cs="Times New Roman"/>
          <w:szCs w:val="24"/>
          <w:lang w:val="en-US"/>
        </w:rPr>
      </w:pPr>
    </w:p>
    <w:p w14:paraId="2C73EE09" w14:textId="77777777" w:rsidR="00D17C09" w:rsidRDefault="00D17C09" w:rsidP="00EF0516">
      <w:pPr>
        <w:spacing w:before="0" w:after="0"/>
        <w:rPr>
          <w:rFonts w:cs="Times New Roman"/>
          <w:szCs w:val="24"/>
          <w:lang w:val="en-US"/>
        </w:rPr>
      </w:pPr>
    </w:p>
    <w:p w14:paraId="16C4F311" w14:textId="77777777" w:rsidR="00D17C09" w:rsidRDefault="00D17C09" w:rsidP="00EF0516">
      <w:pPr>
        <w:spacing w:before="0" w:after="0"/>
        <w:rPr>
          <w:rFonts w:cs="Times New Roman"/>
          <w:szCs w:val="24"/>
          <w:lang w:val="en-US"/>
        </w:rPr>
      </w:pPr>
    </w:p>
    <w:p w14:paraId="73AC7B55" w14:textId="77777777" w:rsidR="00D17C09" w:rsidRDefault="00D17C09" w:rsidP="00EF0516">
      <w:pPr>
        <w:spacing w:before="0" w:after="0"/>
        <w:rPr>
          <w:rFonts w:cs="Times New Roman"/>
          <w:szCs w:val="24"/>
          <w:lang w:val="en-US"/>
        </w:rPr>
      </w:pPr>
    </w:p>
    <w:p w14:paraId="6D07F2D7" w14:textId="77777777" w:rsidR="00325BCF" w:rsidRDefault="00325BCF" w:rsidP="00EF0516">
      <w:pPr>
        <w:spacing w:before="0" w:after="0"/>
        <w:rPr>
          <w:rFonts w:cs="Times New Roman"/>
          <w:szCs w:val="24"/>
          <w:lang w:val="en-US"/>
        </w:rPr>
      </w:pPr>
    </w:p>
    <w:p w14:paraId="012B5C4F" w14:textId="77777777" w:rsidR="00D17C09" w:rsidRPr="00971599" w:rsidRDefault="00D17C09" w:rsidP="00EF0516">
      <w:pPr>
        <w:spacing w:before="0" w:after="0"/>
        <w:rPr>
          <w:rFonts w:cs="Times New Roman"/>
          <w:szCs w:val="24"/>
          <w:lang w:val="en-US"/>
        </w:rPr>
      </w:pPr>
    </w:p>
    <w:p w14:paraId="52496DE5" w14:textId="6B38074C" w:rsidR="00325BCF" w:rsidRPr="00325BCF" w:rsidRDefault="00E921FE" w:rsidP="00325BCF">
      <w:pPr>
        <w:pStyle w:val="Heading1"/>
        <w:spacing w:line="480" w:lineRule="auto"/>
      </w:pPr>
      <w:bookmarkStart w:id="10" w:name="_Toc201917446"/>
      <w:r>
        <w:lastRenderedPageBreak/>
        <w:t xml:space="preserve">Chapter Two: </w:t>
      </w:r>
      <w:r w:rsidR="000E44B7" w:rsidRPr="00971599">
        <w:t>Literature Review</w:t>
      </w:r>
      <w:bookmarkEnd w:id="10"/>
    </w:p>
    <w:p w14:paraId="23B103DF" w14:textId="7CCA26C7" w:rsidR="001140B2" w:rsidRPr="00971599" w:rsidRDefault="001140B2" w:rsidP="00385CAB">
      <w:pPr>
        <w:pStyle w:val="Heading2"/>
        <w:spacing w:line="240" w:lineRule="auto"/>
      </w:pPr>
      <w:bookmarkStart w:id="11" w:name="_Toc201917447"/>
      <w:r w:rsidRPr="00971599">
        <w:t>Introduction</w:t>
      </w:r>
      <w:bookmarkEnd w:id="11"/>
    </w:p>
    <w:p w14:paraId="2DC2DC63" w14:textId="47C3258C" w:rsidR="00790012" w:rsidRPr="00971599" w:rsidRDefault="0093661C" w:rsidP="00E921FE">
      <w:pPr>
        <w:spacing w:before="0" w:after="0"/>
        <w:rPr>
          <w:rFonts w:eastAsia="Times New Roman" w:cs="Times New Roman"/>
          <w:szCs w:val="24"/>
          <w:lang w:val="en-US" w:eastAsia="zh-CN"/>
        </w:rPr>
      </w:pPr>
      <w:r>
        <w:rPr>
          <w:rFonts w:eastAsia="Times New Roman" w:cs="Times New Roman"/>
          <w:szCs w:val="24"/>
          <w:lang w:val="en-US" w:eastAsia="zh-CN"/>
        </w:rPr>
        <w:t>V</w:t>
      </w:r>
      <w:r>
        <w:rPr>
          <w:rFonts w:eastAsia="Times New Roman" w:cs="Times New Roman" w:hint="eastAsia"/>
          <w:szCs w:val="24"/>
          <w:lang w:val="en-US" w:eastAsia="zh-CN"/>
        </w:rPr>
        <w:t>ari</w:t>
      </w:r>
      <w:r>
        <w:rPr>
          <w:rFonts w:eastAsia="Times New Roman" w:cs="Times New Roman"/>
          <w:szCs w:val="24"/>
          <w:lang w:val="en-US" w:eastAsia="zh-CN"/>
        </w:rPr>
        <w:t xml:space="preserve">ous factors both </w:t>
      </w:r>
      <w:proofErr w:type="spellStart"/>
      <w:r>
        <w:rPr>
          <w:rFonts w:eastAsia="Times New Roman" w:cs="Times New Roman"/>
          <w:szCs w:val="24"/>
          <w:lang w:val="en-US" w:eastAsia="zh-CN"/>
        </w:rPr>
        <w:t>i</w:t>
      </w:r>
      <w:proofErr w:type="spellEnd"/>
      <w:r w:rsidR="00AD42F0" w:rsidRPr="00971599">
        <w:rPr>
          <w:rFonts w:eastAsia="Times New Roman" w:cs="Times New Roman"/>
          <w:szCs w:val="24"/>
          <w:lang w:eastAsia="zh-CN"/>
        </w:rPr>
        <w:t xml:space="preserve">nternal and external have influenced the evolution of </w:t>
      </w:r>
      <w:r w:rsidR="00084B79" w:rsidRPr="00971599">
        <w:rPr>
          <w:rFonts w:eastAsia="Times New Roman" w:cs="Times New Roman"/>
          <w:szCs w:val="24"/>
          <w:lang w:eastAsia="zh-CN"/>
        </w:rPr>
        <w:t xml:space="preserve">QA. Internally, </w:t>
      </w:r>
      <w:r>
        <w:rPr>
          <w:rFonts w:eastAsia="Times New Roman" w:cs="Times New Roman"/>
          <w:szCs w:val="24"/>
          <w:lang w:val="en-US" w:eastAsia="zh-CN"/>
        </w:rPr>
        <w:t xml:space="preserve">they has been a recognition by </w:t>
      </w:r>
      <w:r w:rsidR="00084B79" w:rsidRPr="00971599">
        <w:rPr>
          <w:rFonts w:eastAsia="Times New Roman" w:cs="Times New Roman"/>
          <w:szCs w:val="24"/>
          <w:lang w:eastAsia="zh-CN"/>
        </w:rPr>
        <w:t xml:space="preserve">HEIs to improve </w:t>
      </w:r>
      <w:r>
        <w:rPr>
          <w:rFonts w:eastAsia="Times New Roman" w:cs="Times New Roman"/>
          <w:szCs w:val="24"/>
          <w:lang w:val="en-US" w:eastAsia="zh-CN"/>
        </w:rPr>
        <w:t xml:space="preserve">their </w:t>
      </w:r>
      <w:r w:rsidR="00084B79" w:rsidRPr="00971599">
        <w:rPr>
          <w:rFonts w:eastAsia="Times New Roman" w:cs="Times New Roman"/>
          <w:szCs w:val="24"/>
          <w:lang w:eastAsia="zh-CN"/>
        </w:rPr>
        <w:t xml:space="preserve">operational efficiencies and </w:t>
      </w:r>
      <w:r>
        <w:rPr>
          <w:rFonts w:eastAsia="Times New Roman" w:cs="Times New Roman"/>
          <w:szCs w:val="24"/>
          <w:lang w:val="en-US" w:eastAsia="zh-CN"/>
        </w:rPr>
        <w:t xml:space="preserve">client </w:t>
      </w:r>
      <w:r w:rsidR="00084B79" w:rsidRPr="00971599">
        <w:rPr>
          <w:rFonts w:eastAsia="Times New Roman" w:cs="Times New Roman"/>
          <w:szCs w:val="24"/>
          <w:lang w:eastAsia="zh-CN"/>
        </w:rPr>
        <w:t>satisfaction</w:t>
      </w:r>
      <w:r>
        <w:rPr>
          <w:rFonts w:eastAsia="Times New Roman" w:cs="Times New Roman"/>
          <w:szCs w:val="24"/>
          <w:lang w:val="en-US" w:eastAsia="zh-CN"/>
        </w:rPr>
        <w:t xml:space="preserve">. </w:t>
      </w:r>
      <w:r w:rsidR="00084B79" w:rsidRPr="00971599">
        <w:rPr>
          <w:rFonts w:eastAsia="Times New Roman" w:cs="Times New Roman"/>
          <w:szCs w:val="24"/>
          <w:lang w:eastAsia="zh-CN"/>
        </w:rPr>
        <w:t xml:space="preserve">Externally, </w:t>
      </w:r>
      <w:r>
        <w:rPr>
          <w:rFonts w:eastAsia="Times New Roman" w:cs="Times New Roman"/>
          <w:szCs w:val="24"/>
          <w:lang w:val="en-US" w:eastAsia="zh-CN"/>
        </w:rPr>
        <w:t xml:space="preserve">there has been a rise of global rankings,  </w:t>
      </w:r>
      <w:r w:rsidR="00084B79" w:rsidRPr="00971599">
        <w:rPr>
          <w:rFonts w:eastAsia="Times New Roman" w:cs="Times New Roman"/>
          <w:szCs w:val="24"/>
          <w:lang w:eastAsia="zh-CN"/>
        </w:rPr>
        <w:t xml:space="preserve">regulatory </w:t>
      </w:r>
      <w:r>
        <w:rPr>
          <w:rFonts w:eastAsia="Times New Roman" w:cs="Times New Roman"/>
          <w:szCs w:val="24"/>
          <w:lang w:val="en-US" w:eastAsia="zh-CN"/>
        </w:rPr>
        <w:t>demands such as</w:t>
      </w:r>
      <w:r w:rsidR="00084B79" w:rsidRPr="00971599">
        <w:rPr>
          <w:rFonts w:eastAsia="Times New Roman" w:cs="Times New Roman"/>
          <w:szCs w:val="24"/>
          <w:lang w:eastAsia="zh-CN"/>
        </w:rPr>
        <w:t xml:space="preserve"> </w:t>
      </w:r>
      <w:r>
        <w:rPr>
          <w:rFonts w:eastAsia="Times New Roman" w:cs="Times New Roman"/>
          <w:szCs w:val="24"/>
          <w:lang w:val="en-US" w:eastAsia="zh-CN"/>
        </w:rPr>
        <w:t xml:space="preserve">licensing and </w:t>
      </w:r>
      <w:r w:rsidR="00084B79" w:rsidRPr="00971599">
        <w:rPr>
          <w:rFonts w:eastAsia="Times New Roman" w:cs="Times New Roman"/>
          <w:szCs w:val="24"/>
          <w:lang w:eastAsia="zh-CN"/>
        </w:rPr>
        <w:t xml:space="preserve">accreditation (Stensaker, 2007). </w:t>
      </w:r>
      <w:r w:rsidR="00790012">
        <w:rPr>
          <w:rFonts w:eastAsia="Times New Roman" w:cs="Times New Roman"/>
          <w:szCs w:val="24"/>
          <w:lang w:val="en-US" w:eastAsia="zh-CN"/>
        </w:rPr>
        <w:t xml:space="preserve">Additionally, </w:t>
      </w:r>
      <w:r w:rsidR="00790012" w:rsidRPr="00971599">
        <w:rPr>
          <w:rFonts w:eastAsia="Times New Roman" w:cs="Times New Roman"/>
          <w:szCs w:val="24"/>
          <w:lang w:eastAsia="zh-CN"/>
        </w:rPr>
        <w:t xml:space="preserve">higher education </w:t>
      </w:r>
      <w:r w:rsidR="00790012">
        <w:rPr>
          <w:rFonts w:eastAsia="Times New Roman" w:cs="Times New Roman"/>
          <w:szCs w:val="24"/>
          <w:lang w:val="en-US" w:eastAsia="zh-CN"/>
        </w:rPr>
        <w:t xml:space="preserve">has increasingly </w:t>
      </w:r>
      <w:r w:rsidR="00790012" w:rsidRPr="00971599">
        <w:rPr>
          <w:rFonts w:eastAsia="Times New Roman" w:cs="Times New Roman"/>
          <w:szCs w:val="24"/>
          <w:lang w:eastAsia="zh-CN"/>
        </w:rPr>
        <w:t>becom</w:t>
      </w:r>
      <w:r w:rsidR="00790012">
        <w:rPr>
          <w:rFonts w:eastAsia="Times New Roman" w:cs="Times New Roman"/>
          <w:szCs w:val="24"/>
          <w:lang w:val="en-US" w:eastAsia="zh-CN"/>
        </w:rPr>
        <w:t xml:space="preserve">e </w:t>
      </w:r>
      <w:r w:rsidR="00790012" w:rsidRPr="00971599">
        <w:rPr>
          <w:rFonts w:eastAsia="Times New Roman" w:cs="Times New Roman"/>
          <w:szCs w:val="24"/>
          <w:lang w:eastAsia="zh-CN"/>
        </w:rPr>
        <w:t>market-oriented</w:t>
      </w:r>
      <w:r w:rsidR="00790012">
        <w:rPr>
          <w:rFonts w:eastAsia="Times New Roman" w:cs="Times New Roman"/>
          <w:szCs w:val="24"/>
          <w:lang w:val="en-US" w:eastAsia="zh-CN"/>
        </w:rPr>
        <w:t xml:space="preserve"> and this increase has led to </w:t>
      </w:r>
      <w:r w:rsidR="00790012" w:rsidRPr="00971599">
        <w:rPr>
          <w:rFonts w:eastAsia="Times New Roman" w:cs="Times New Roman"/>
          <w:szCs w:val="24"/>
          <w:lang w:eastAsia="zh-CN"/>
        </w:rPr>
        <w:t xml:space="preserve">QA has </w:t>
      </w:r>
      <w:r w:rsidR="00790012">
        <w:rPr>
          <w:rFonts w:eastAsia="Times New Roman" w:cs="Times New Roman"/>
          <w:szCs w:val="24"/>
          <w:lang w:val="en-US" w:eastAsia="zh-CN"/>
        </w:rPr>
        <w:t>gaining</w:t>
      </w:r>
      <w:r w:rsidR="00790012" w:rsidRPr="00971599">
        <w:rPr>
          <w:rFonts w:eastAsia="Times New Roman" w:cs="Times New Roman"/>
          <w:szCs w:val="24"/>
          <w:lang w:eastAsia="zh-CN"/>
        </w:rPr>
        <w:t xml:space="preserve"> prominence as a strategic response to external pressures, such as market competition and regulatory demands. </w:t>
      </w:r>
      <w:r w:rsidR="00790012">
        <w:rPr>
          <w:rFonts w:eastAsia="Times New Roman" w:cs="Times New Roman"/>
          <w:szCs w:val="24"/>
          <w:lang w:val="en-US" w:eastAsia="zh-CN"/>
        </w:rPr>
        <w:t>Studies</w:t>
      </w:r>
      <w:r w:rsidR="00790012" w:rsidRPr="00971599">
        <w:rPr>
          <w:rFonts w:eastAsia="Times New Roman" w:cs="Times New Roman"/>
          <w:szCs w:val="24"/>
          <w:lang w:eastAsia="zh-CN"/>
        </w:rPr>
        <w:t xml:space="preserve"> have </w:t>
      </w:r>
      <w:r w:rsidR="00790012">
        <w:rPr>
          <w:rFonts w:eastAsia="Times New Roman" w:cs="Times New Roman"/>
          <w:szCs w:val="24"/>
          <w:lang w:val="en-US" w:eastAsia="zh-CN"/>
        </w:rPr>
        <w:t xml:space="preserve">indicated </w:t>
      </w:r>
      <w:r w:rsidR="00790012" w:rsidRPr="00971599">
        <w:rPr>
          <w:rFonts w:eastAsia="Times New Roman" w:cs="Times New Roman"/>
          <w:szCs w:val="24"/>
          <w:lang w:eastAsia="zh-CN"/>
        </w:rPr>
        <w:t>the challenges and opportunities HEIs face when adapting to a market-driven environment (Mok, 2005). For example, Altbach et al. (2009) suggest that global rankings exert significant influence on how institutions structure their QA systems, as they aim to attract students by demonstrating quality, employability, and global relevance</w:t>
      </w:r>
      <w:r w:rsidR="00790012" w:rsidRPr="00971599">
        <w:rPr>
          <w:rFonts w:eastAsia="Times New Roman" w:cs="Times New Roman"/>
          <w:szCs w:val="24"/>
          <w:lang w:val="en-US" w:eastAsia="zh-CN"/>
        </w:rPr>
        <w:t>.</w:t>
      </w:r>
    </w:p>
    <w:p w14:paraId="2935EE32" w14:textId="5FB3D217" w:rsidR="008D37FB" w:rsidRPr="00E921FE" w:rsidRDefault="00084B79" w:rsidP="00E921FE">
      <w:pPr>
        <w:spacing w:before="0" w:after="0"/>
        <w:rPr>
          <w:rFonts w:eastAsia="Times New Roman" w:cs="Times New Roman"/>
          <w:szCs w:val="24"/>
        </w:rPr>
      </w:pPr>
      <w:r w:rsidRPr="00971599">
        <w:rPr>
          <w:rFonts w:eastAsia="Times New Roman" w:cs="Times New Roman"/>
          <w:szCs w:val="24"/>
          <w:lang w:eastAsia="zh-CN"/>
        </w:rPr>
        <w:t xml:space="preserve">Consequently, </w:t>
      </w:r>
      <w:r w:rsidR="0093661C">
        <w:rPr>
          <w:rFonts w:eastAsia="Times New Roman" w:cs="Times New Roman"/>
          <w:szCs w:val="24"/>
          <w:lang w:val="en-US" w:eastAsia="zh-CN"/>
        </w:rPr>
        <w:t xml:space="preserve">QA which was viewed as a standalone administrative process has begun to be viewed as </w:t>
      </w:r>
      <w:r w:rsidRPr="00971599">
        <w:rPr>
          <w:rFonts w:eastAsia="Times New Roman" w:cs="Times New Roman"/>
          <w:szCs w:val="24"/>
          <w:lang w:eastAsia="zh-CN"/>
        </w:rPr>
        <w:t xml:space="preserve">as a fundamental component of </w:t>
      </w:r>
      <w:r w:rsidR="0093661C">
        <w:rPr>
          <w:rFonts w:eastAsia="Times New Roman" w:cs="Times New Roman"/>
          <w:szCs w:val="24"/>
          <w:lang w:val="en-US" w:eastAsia="zh-CN"/>
        </w:rPr>
        <w:t xml:space="preserve">HEIs </w:t>
      </w:r>
      <w:r w:rsidRPr="00971599">
        <w:rPr>
          <w:rFonts w:eastAsia="Times New Roman" w:cs="Times New Roman"/>
          <w:szCs w:val="24"/>
          <w:lang w:eastAsia="zh-CN"/>
        </w:rPr>
        <w:t>strategy (Beerkens, 2018).</w:t>
      </w:r>
      <w:r w:rsidRPr="00971599">
        <w:rPr>
          <w:rFonts w:cs="Times New Roman"/>
          <w:szCs w:val="24"/>
        </w:rPr>
        <w:t xml:space="preserve"> </w:t>
      </w:r>
      <w:r w:rsidR="00726781" w:rsidRPr="00971599">
        <w:rPr>
          <w:rFonts w:eastAsia="Times New Roman" w:cs="Times New Roman"/>
          <w:szCs w:val="24"/>
        </w:rPr>
        <w:t xml:space="preserve">In the </w:t>
      </w:r>
      <w:r w:rsidR="0093661C">
        <w:rPr>
          <w:rFonts w:eastAsia="Times New Roman" w:cs="Times New Roman"/>
          <w:szCs w:val="24"/>
          <w:lang w:val="en-US"/>
        </w:rPr>
        <w:t xml:space="preserve">Zambian </w:t>
      </w:r>
      <w:r w:rsidR="0093661C" w:rsidRPr="00971599">
        <w:rPr>
          <w:rFonts w:eastAsia="Times New Roman" w:cs="Times New Roman"/>
          <w:szCs w:val="24"/>
        </w:rPr>
        <w:t xml:space="preserve">higher education </w:t>
      </w:r>
      <w:r w:rsidR="00726781" w:rsidRPr="00971599">
        <w:rPr>
          <w:rFonts w:eastAsia="Times New Roman" w:cs="Times New Roman"/>
          <w:szCs w:val="24"/>
        </w:rPr>
        <w:t>context</w:t>
      </w:r>
      <w:r w:rsidR="007F4426">
        <w:rPr>
          <w:rFonts w:eastAsia="Times New Roman" w:cs="Times New Roman"/>
          <w:szCs w:val="24"/>
          <w:lang w:val="en-US"/>
        </w:rPr>
        <w:t xml:space="preserve">, HEIs are faced with various challenges and integration </w:t>
      </w:r>
      <w:r w:rsidR="00726781" w:rsidRPr="00971599">
        <w:rPr>
          <w:rFonts w:eastAsia="Times New Roman" w:cs="Times New Roman"/>
          <w:szCs w:val="24"/>
        </w:rPr>
        <w:t xml:space="preserve">of QA into a business </w:t>
      </w:r>
      <w:r w:rsidR="007F4426">
        <w:rPr>
          <w:rFonts w:eastAsia="Times New Roman" w:cs="Times New Roman"/>
          <w:szCs w:val="24"/>
          <w:lang w:val="en-US"/>
        </w:rPr>
        <w:t xml:space="preserve">strategies </w:t>
      </w:r>
      <w:r w:rsidR="00726781" w:rsidRPr="00971599">
        <w:rPr>
          <w:rFonts w:eastAsia="Times New Roman" w:cs="Times New Roman"/>
          <w:szCs w:val="24"/>
        </w:rPr>
        <w:t xml:space="preserve">is </w:t>
      </w:r>
      <w:r w:rsidR="007F4426">
        <w:rPr>
          <w:rFonts w:eastAsia="Times New Roman" w:cs="Times New Roman"/>
          <w:szCs w:val="24"/>
          <w:lang w:val="en-US"/>
        </w:rPr>
        <w:t>slowly being</w:t>
      </w:r>
      <w:r w:rsidR="00726781" w:rsidRPr="00971599">
        <w:rPr>
          <w:rFonts w:eastAsia="Times New Roman" w:cs="Times New Roman"/>
          <w:szCs w:val="24"/>
        </w:rPr>
        <w:t xml:space="preserve"> seen as essential for </w:t>
      </w:r>
      <w:r w:rsidR="007F4426">
        <w:rPr>
          <w:rFonts w:eastAsia="Times New Roman" w:cs="Times New Roman"/>
          <w:szCs w:val="24"/>
          <w:lang w:val="en-US"/>
        </w:rPr>
        <w:t>higher education</w:t>
      </w:r>
      <w:r w:rsidR="00726781" w:rsidRPr="00971599">
        <w:rPr>
          <w:rFonts w:eastAsia="Times New Roman" w:cs="Times New Roman"/>
          <w:szCs w:val="24"/>
        </w:rPr>
        <w:t xml:space="preserve"> development (Zimba, 2015). </w:t>
      </w:r>
      <w:r w:rsidR="007F4426">
        <w:rPr>
          <w:rFonts w:eastAsia="Times New Roman" w:cs="Times New Roman"/>
          <w:szCs w:val="24"/>
          <w:lang w:val="en-US"/>
        </w:rPr>
        <w:t>In this regard, t</w:t>
      </w:r>
      <w:r w:rsidR="00726781" w:rsidRPr="00971599">
        <w:rPr>
          <w:rFonts w:eastAsia="Times New Roman" w:cs="Times New Roman"/>
          <w:szCs w:val="24"/>
        </w:rPr>
        <w:t>his literature review explores the global evolution of quality assurance, examines its role as a business strategy, and then focuses on the specific challenges and opportunities within Zambian higher education.</w:t>
      </w:r>
    </w:p>
    <w:p w14:paraId="3114B01D" w14:textId="09E8CF23" w:rsidR="00385CAB" w:rsidRPr="00385CAB" w:rsidRDefault="00726781" w:rsidP="00385CAB">
      <w:pPr>
        <w:pStyle w:val="Heading2"/>
        <w:numPr>
          <w:ilvl w:val="0"/>
          <w:numId w:val="0"/>
        </w:numPr>
        <w:spacing w:line="240" w:lineRule="auto"/>
        <w:ind w:left="576" w:hanging="576"/>
      </w:pPr>
      <w:bookmarkStart w:id="12" w:name="_Toc201917448"/>
      <w:r w:rsidRPr="00971599">
        <w:t>Quality Assurance in Higher Education: Global Perspectives</w:t>
      </w:r>
      <w:bookmarkEnd w:id="12"/>
      <w:r w:rsidRPr="00971599">
        <w:t xml:space="preserve"> </w:t>
      </w:r>
    </w:p>
    <w:p w14:paraId="10621C40" w14:textId="79851A8B" w:rsidR="00385CAB" w:rsidRDefault="00385CAB" w:rsidP="00E921FE">
      <w:pPr>
        <w:spacing w:before="0" w:after="0"/>
        <w:rPr>
          <w:rFonts w:eastAsia="Times New Roman" w:cs="Times New Roman"/>
          <w:szCs w:val="24"/>
        </w:rPr>
      </w:pPr>
      <w:r w:rsidRPr="00385CAB">
        <w:rPr>
          <w:rFonts w:eastAsia="Times New Roman" w:cs="Times New Roman"/>
          <w:szCs w:val="24"/>
        </w:rPr>
        <w:t>QA methodologies have emerged in response to the worldwide trend toward responsibility, performance measurement, and value for money in higher education. Originally propelled by external regulation and accreditation criteria (Materu, 2021), quality assurance has come to be seen more and more as an internal governance instrument improving institutional performance</w:t>
      </w:r>
    </w:p>
    <w:p w14:paraId="47B51B3C" w14:textId="4365F86F" w:rsidR="00385CAB" w:rsidRDefault="00385CAB" w:rsidP="00E921FE">
      <w:pPr>
        <w:spacing w:before="0" w:after="0"/>
        <w:rPr>
          <w:rFonts w:eastAsia="Times New Roman" w:cs="Times New Roman"/>
          <w:szCs w:val="24"/>
        </w:rPr>
      </w:pPr>
      <w:r w:rsidRPr="00385CAB">
        <w:rPr>
          <w:rFonts w:eastAsia="Times New Roman" w:cs="Times New Roman"/>
          <w:szCs w:val="24"/>
        </w:rPr>
        <w:t>Although national QA organizations like Zambia's Higher Education Authority (HEA) have formalized quality procedures in Sub-Saharan Africa, capacity, leadership, and congruence with institutional goals present challenges. (Nguyen et al. , 2020; Chikumba et al. , 2022). Rather than acting aggressively, many regional universities have adopted QA systems as compliance drills rather than tools for strategic benefit.</w:t>
      </w:r>
    </w:p>
    <w:p w14:paraId="144F9DD9" w14:textId="39F88F5E" w:rsidR="00385CAB" w:rsidRPr="00971599" w:rsidRDefault="007F4426" w:rsidP="00E921FE">
      <w:pPr>
        <w:spacing w:before="0" w:after="0"/>
        <w:rPr>
          <w:rFonts w:eastAsia="Times New Roman" w:cs="Times New Roman"/>
          <w:szCs w:val="24"/>
        </w:rPr>
      </w:pPr>
      <w:r w:rsidRPr="00971599">
        <w:rPr>
          <w:rFonts w:eastAsia="Times New Roman" w:cs="Times New Roman"/>
          <w:szCs w:val="24"/>
        </w:rPr>
        <w:lastRenderedPageBreak/>
        <w:t xml:space="preserve">Globally, quality assurance frameworks in higher education have undergone significant transformation. </w:t>
      </w:r>
      <w:r>
        <w:rPr>
          <w:rFonts w:eastAsia="Times New Roman" w:cs="Times New Roman"/>
          <w:szCs w:val="24"/>
          <w:lang w:val="en-US"/>
        </w:rPr>
        <w:t xml:space="preserve">Initially and traditionally, </w:t>
      </w:r>
      <w:r w:rsidR="00614D1D" w:rsidRPr="00971599">
        <w:rPr>
          <w:rFonts w:eastAsia="Times New Roman" w:cs="Times New Roman"/>
          <w:szCs w:val="24"/>
        </w:rPr>
        <w:t xml:space="preserve">Quality assurance (QA) in higher education has been viewed </w:t>
      </w:r>
      <w:r>
        <w:rPr>
          <w:rFonts w:eastAsia="Times New Roman" w:cs="Times New Roman"/>
          <w:szCs w:val="24"/>
          <w:lang w:val="en-US"/>
        </w:rPr>
        <w:t xml:space="preserve">either as a “mandatory evil” brought about by various conventions or </w:t>
      </w:r>
      <w:r w:rsidR="00614D1D" w:rsidRPr="00971599">
        <w:rPr>
          <w:rFonts w:eastAsia="Times New Roman" w:cs="Times New Roman"/>
          <w:szCs w:val="24"/>
        </w:rPr>
        <w:t xml:space="preserve">as a mechanism to ensure compliance with academic standards and regulatory requirements (Harvey &amp; Green, 1993). However, over the past few decades, </w:t>
      </w:r>
      <w:r>
        <w:rPr>
          <w:rFonts w:eastAsia="Times New Roman" w:cs="Times New Roman"/>
          <w:szCs w:val="24"/>
          <w:lang w:val="en-US"/>
        </w:rPr>
        <w:t xml:space="preserve">studies indicate that </w:t>
      </w:r>
      <w:r w:rsidR="00614D1D" w:rsidRPr="00971599">
        <w:rPr>
          <w:rFonts w:eastAsia="Times New Roman" w:cs="Times New Roman"/>
          <w:szCs w:val="24"/>
        </w:rPr>
        <w:t>QA has evolved into</w:t>
      </w:r>
      <w:r w:rsidR="0047163E">
        <w:rPr>
          <w:rFonts w:eastAsia="Times New Roman" w:cs="Times New Roman"/>
          <w:szCs w:val="24"/>
          <w:lang w:val="en-US"/>
        </w:rPr>
        <w:t xml:space="preserve"> being perceived as</w:t>
      </w:r>
      <w:r w:rsidR="00614D1D" w:rsidRPr="00971599">
        <w:rPr>
          <w:rFonts w:eastAsia="Times New Roman" w:cs="Times New Roman"/>
          <w:szCs w:val="24"/>
        </w:rPr>
        <w:t xml:space="preserve"> a strategic tool that can </w:t>
      </w:r>
      <w:r w:rsidR="0047163E">
        <w:rPr>
          <w:rFonts w:eastAsia="Times New Roman" w:cs="Times New Roman"/>
          <w:szCs w:val="24"/>
          <w:lang w:val="en-US"/>
        </w:rPr>
        <w:t xml:space="preserve">enhance HEI reputation and perception, </w:t>
      </w:r>
      <w:r w:rsidR="00614D1D" w:rsidRPr="00971599">
        <w:rPr>
          <w:rFonts w:eastAsia="Times New Roman" w:cs="Times New Roman"/>
          <w:szCs w:val="24"/>
        </w:rPr>
        <w:t>drive institutional competitiveness</w:t>
      </w:r>
      <w:r w:rsidR="0047163E">
        <w:rPr>
          <w:rFonts w:eastAsia="Times New Roman" w:cs="Times New Roman"/>
          <w:szCs w:val="24"/>
          <w:lang w:val="en-US"/>
        </w:rPr>
        <w:t xml:space="preserve"> </w:t>
      </w:r>
      <w:r w:rsidR="00614D1D" w:rsidRPr="00971599">
        <w:rPr>
          <w:rFonts w:eastAsia="Times New Roman" w:cs="Times New Roman"/>
          <w:szCs w:val="24"/>
        </w:rPr>
        <w:t xml:space="preserve">and improve operational efficiency (Anderson, 2002). </w:t>
      </w:r>
    </w:p>
    <w:p w14:paraId="4A9BE0BF" w14:textId="356F4D85" w:rsidR="00141429" w:rsidRDefault="0047163E" w:rsidP="00E921FE">
      <w:pPr>
        <w:spacing w:before="0" w:after="0"/>
        <w:rPr>
          <w:rFonts w:eastAsia="Times New Roman" w:cs="Times New Roman"/>
          <w:szCs w:val="24"/>
          <w:lang w:eastAsia="zh-CN"/>
        </w:rPr>
      </w:pPr>
      <w:r>
        <w:rPr>
          <w:rFonts w:eastAsia="Times New Roman" w:cs="Times New Roman"/>
          <w:szCs w:val="24"/>
          <w:lang w:val="en-US"/>
        </w:rPr>
        <w:t>An understanding of the earlier</w:t>
      </w:r>
      <w:r w:rsidR="00726781" w:rsidRPr="00971599">
        <w:rPr>
          <w:rFonts w:eastAsia="Times New Roman" w:cs="Times New Roman"/>
          <w:szCs w:val="24"/>
        </w:rPr>
        <w:t xml:space="preserve"> models </w:t>
      </w:r>
      <w:r>
        <w:rPr>
          <w:rFonts w:eastAsia="Times New Roman" w:cs="Times New Roman"/>
          <w:szCs w:val="24"/>
          <w:lang w:val="en-US"/>
        </w:rPr>
        <w:t xml:space="preserve">indicate that QA was </w:t>
      </w:r>
      <w:r w:rsidR="00726781" w:rsidRPr="00971599">
        <w:rPr>
          <w:rFonts w:eastAsia="Times New Roman" w:cs="Times New Roman"/>
          <w:szCs w:val="24"/>
        </w:rPr>
        <w:t xml:space="preserve">primarily </w:t>
      </w:r>
      <w:r>
        <w:rPr>
          <w:rFonts w:eastAsia="Times New Roman" w:cs="Times New Roman"/>
          <w:szCs w:val="24"/>
          <w:lang w:val="en-US"/>
        </w:rPr>
        <w:t xml:space="preserve">a </w:t>
      </w:r>
      <w:r w:rsidR="00726781" w:rsidRPr="00971599">
        <w:rPr>
          <w:rFonts w:eastAsia="Times New Roman" w:cs="Times New Roman"/>
          <w:szCs w:val="24"/>
        </w:rPr>
        <w:t>compliance-based</w:t>
      </w:r>
      <w:r>
        <w:rPr>
          <w:rFonts w:eastAsia="Times New Roman" w:cs="Times New Roman"/>
          <w:szCs w:val="24"/>
          <w:lang w:val="en-US"/>
        </w:rPr>
        <w:t xml:space="preserve"> activity</w:t>
      </w:r>
      <w:r w:rsidR="00726781" w:rsidRPr="00971599">
        <w:rPr>
          <w:rFonts w:eastAsia="Times New Roman" w:cs="Times New Roman"/>
          <w:szCs w:val="24"/>
        </w:rPr>
        <w:t>, emphasizing</w:t>
      </w:r>
      <w:r>
        <w:rPr>
          <w:rFonts w:eastAsia="Times New Roman" w:cs="Times New Roman"/>
          <w:szCs w:val="24"/>
          <w:lang w:val="en-US"/>
        </w:rPr>
        <w:t xml:space="preserve"> on</w:t>
      </w:r>
      <w:r w:rsidR="00726781" w:rsidRPr="00971599">
        <w:rPr>
          <w:rFonts w:eastAsia="Times New Roman" w:cs="Times New Roman"/>
          <w:szCs w:val="24"/>
        </w:rPr>
        <w:t xml:space="preserve"> accreditation and periodic </w:t>
      </w:r>
      <w:r>
        <w:rPr>
          <w:rFonts w:eastAsia="Times New Roman" w:cs="Times New Roman"/>
          <w:szCs w:val="24"/>
          <w:lang w:val="en-US"/>
        </w:rPr>
        <w:t xml:space="preserve">assessments </w:t>
      </w:r>
      <w:r w:rsidRPr="00971599">
        <w:rPr>
          <w:rFonts w:eastAsia="Times New Roman" w:cs="Times New Roman"/>
          <w:szCs w:val="24"/>
        </w:rPr>
        <w:t>(</w:t>
      </w:r>
      <w:r w:rsidR="00726781" w:rsidRPr="00971599">
        <w:rPr>
          <w:rFonts w:eastAsia="Times New Roman" w:cs="Times New Roman"/>
          <w:szCs w:val="24"/>
        </w:rPr>
        <w:t>Harvey &amp; Green, 1993). Over time,</w:t>
      </w:r>
      <w:r>
        <w:rPr>
          <w:rFonts w:eastAsia="Times New Roman" w:cs="Times New Roman"/>
          <w:szCs w:val="24"/>
          <w:lang w:val="en-US"/>
        </w:rPr>
        <w:t xml:space="preserve"> various principles and continuous improvement emerged. These models such </w:t>
      </w:r>
      <w:r w:rsidR="008D37FB">
        <w:rPr>
          <w:rFonts w:eastAsia="Times New Roman" w:cs="Times New Roman"/>
          <w:szCs w:val="24"/>
          <w:lang w:val="en-US"/>
        </w:rPr>
        <w:t xml:space="preserve">as </w:t>
      </w:r>
      <w:r w:rsidR="008D37FB" w:rsidRPr="00971599">
        <w:rPr>
          <w:rFonts w:eastAsia="Times New Roman" w:cs="Times New Roman"/>
          <w:szCs w:val="24"/>
        </w:rPr>
        <w:t>the</w:t>
      </w:r>
      <w:r w:rsidR="00726781" w:rsidRPr="00971599">
        <w:rPr>
          <w:rFonts w:eastAsia="Times New Roman" w:cs="Times New Roman"/>
          <w:szCs w:val="24"/>
        </w:rPr>
        <w:t xml:space="preserve"> Total Quality Management (TQM) principles and Deming’s Plan-Do-Check-Act (PDCA) cycle</w:t>
      </w:r>
      <w:r>
        <w:rPr>
          <w:rFonts w:eastAsia="Times New Roman" w:cs="Times New Roman"/>
          <w:szCs w:val="24"/>
          <w:lang w:val="en-US"/>
        </w:rPr>
        <w:t xml:space="preserve"> respectively</w:t>
      </w:r>
      <w:r w:rsidR="008D37FB">
        <w:rPr>
          <w:rFonts w:eastAsia="Times New Roman" w:cs="Times New Roman"/>
          <w:szCs w:val="24"/>
          <w:lang w:val="en-US"/>
        </w:rPr>
        <w:t>,</w:t>
      </w:r>
      <w:r>
        <w:rPr>
          <w:rFonts w:eastAsia="Times New Roman" w:cs="Times New Roman"/>
          <w:szCs w:val="24"/>
          <w:lang w:val="en-US"/>
        </w:rPr>
        <w:t xml:space="preserve"> shifted the focus </w:t>
      </w:r>
      <w:r w:rsidR="008D37FB">
        <w:rPr>
          <w:rFonts w:eastAsia="Times New Roman" w:cs="Times New Roman"/>
          <w:szCs w:val="24"/>
          <w:lang w:val="en-US"/>
        </w:rPr>
        <w:t xml:space="preserve">from compliance based to </w:t>
      </w:r>
      <w:r w:rsidR="00726781" w:rsidRPr="00971599">
        <w:rPr>
          <w:rFonts w:eastAsia="Times New Roman" w:cs="Times New Roman"/>
          <w:szCs w:val="24"/>
        </w:rPr>
        <w:t>enhancing</w:t>
      </w:r>
      <w:r w:rsidR="008D37FB">
        <w:rPr>
          <w:rFonts w:eastAsia="Times New Roman" w:cs="Times New Roman"/>
          <w:szCs w:val="24"/>
          <w:lang w:val="en-US"/>
        </w:rPr>
        <w:t xml:space="preserve"> and promoting </w:t>
      </w:r>
      <w:r w:rsidR="00726781" w:rsidRPr="00971599">
        <w:rPr>
          <w:rFonts w:eastAsia="Times New Roman" w:cs="Times New Roman"/>
          <w:szCs w:val="24"/>
        </w:rPr>
        <w:t>overall institutional performance (Deming, 1986; Oakland, 2014).</w:t>
      </w:r>
      <w:r w:rsidR="00726781" w:rsidRPr="00971599">
        <w:rPr>
          <w:rFonts w:eastAsia="Times New Roman" w:cs="Times New Roman"/>
          <w:szCs w:val="24"/>
          <w:lang w:eastAsia="zh-CN"/>
        </w:rPr>
        <w:t xml:space="preserve"> </w:t>
      </w:r>
    </w:p>
    <w:p w14:paraId="47CE65EC" w14:textId="2E2F2302" w:rsidR="00790012" w:rsidRPr="00141429" w:rsidRDefault="00790012" w:rsidP="00385CAB">
      <w:pPr>
        <w:pStyle w:val="Heading2"/>
        <w:numPr>
          <w:ilvl w:val="0"/>
          <w:numId w:val="0"/>
        </w:numPr>
        <w:spacing w:line="240" w:lineRule="auto"/>
        <w:ind w:left="576" w:hanging="576"/>
      </w:pPr>
      <w:bookmarkStart w:id="13" w:name="_Toc201917449"/>
      <w:r>
        <w:t>The Role of QA in Business Strategy</w:t>
      </w:r>
      <w:bookmarkEnd w:id="13"/>
    </w:p>
    <w:p w14:paraId="609ADE55" w14:textId="631E9A34" w:rsidR="00385CAB" w:rsidRDefault="00385CAB" w:rsidP="00E921FE">
      <w:pPr>
        <w:spacing w:before="0" w:after="0"/>
        <w:rPr>
          <w:lang w:val="en-US" w:eastAsia="zh-CN"/>
        </w:rPr>
      </w:pPr>
      <w:r w:rsidRPr="00385CAB">
        <w:rPr>
          <w:lang w:eastAsia="zh-CN"/>
        </w:rPr>
        <w:t>Emerging literature highlights how QA should be shifted from a procedural duty to a fundamental component of institutional policy (Harvey and Stensaker, 2022). QA helps to achieve strategic goals like bettering teaching quality, improving student experience, and increasing institutional identity when properly integrated (Alzafari and Ursin, 2019). Institutions that internalize QA as part of their planning and decision-making processes are better able to respond to market demands and policy changes. </w:t>
      </w:r>
    </w:p>
    <w:p w14:paraId="09816A92" w14:textId="28D072EF" w:rsidR="00726781" w:rsidRPr="00EF7E31" w:rsidRDefault="00790012" w:rsidP="00E921FE">
      <w:pPr>
        <w:spacing w:before="0" w:after="0"/>
        <w:rPr>
          <w:lang w:val="en-US" w:eastAsia="zh-CN"/>
        </w:rPr>
      </w:pPr>
      <w:r>
        <w:rPr>
          <w:lang w:val="en-US" w:eastAsia="zh-CN"/>
        </w:rPr>
        <w:t xml:space="preserve">Literature </w:t>
      </w:r>
      <w:r w:rsidRPr="00790012">
        <w:rPr>
          <w:lang w:val="en-US" w:eastAsia="zh-CN"/>
        </w:rPr>
        <w:t>p</w:t>
      </w:r>
      <w:r>
        <w:rPr>
          <w:lang w:val="en-US" w:eastAsia="zh-CN"/>
        </w:rPr>
        <w:t>laces an</w:t>
      </w:r>
      <w:r w:rsidRPr="00790012">
        <w:rPr>
          <w:lang w:val="en-US" w:eastAsia="zh-CN"/>
        </w:rPr>
        <w:t xml:space="preserve"> emphasis on</w:t>
      </w:r>
      <w:r w:rsidR="00726781" w:rsidRPr="00790012">
        <w:rPr>
          <w:lang w:eastAsia="zh-CN"/>
        </w:rPr>
        <w:t xml:space="preserve"> the link between QA processes and </w:t>
      </w:r>
      <w:r w:rsidR="004379F0">
        <w:rPr>
          <w:lang w:val="en-US" w:eastAsia="zh-CN"/>
        </w:rPr>
        <w:t xml:space="preserve">business strategy. It has been identified that an implementation of QA processes shows positive </w:t>
      </w:r>
      <w:r w:rsidR="00726781" w:rsidRPr="00790012">
        <w:rPr>
          <w:lang w:eastAsia="zh-CN"/>
        </w:rPr>
        <w:t xml:space="preserve">improvements in both institutional reputation and student outcomes. </w:t>
      </w:r>
      <w:r w:rsidR="004379F0">
        <w:rPr>
          <w:lang w:val="en-US" w:eastAsia="zh-CN"/>
        </w:rPr>
        <w:t>It can then be said that a</w:t>
      </w:r>
      <w:r w:rsidR="00726781" w:rsidRPr="00790012">
        <w:rPr>
          <w:lang w:eastAsia="zh-CN"/>
        </w:rPr>
        <w:t xml:space="preserve"> robust QA system </w:t>
      </w:r>
      <w:r w:rsidR="004379F0" w:rsidRPr="004379F0">
        <w:rPr>
          <w:lang w:val="en-US" w:eastAsia="zh-CN"/>
        </w:rPr>
        <w:t>supports</w:t>
      </w:r>
      <w:r w:rsidR="00726781" w:rsidRPr="00790012">
        <w:rPr>
          <w:lang w:eastAsia="zh-CN"/>
        </w:rPr>
        <w:t xml:space="preserve"> </w:t>
      </w:r>
      <w:r w:rsidR="004379F0">
        <w:rPr>
          <w:lang w:val="en-US" w:eastAsia="zh-CN"/>
        </w:rPr>
        <w:t xml:space="preserve">HEIs </w:t>
      </w:r>
      <w:r w:rsidR="00726781" w:rsidRPr="00790012">
        <w:rPr>
          <w:lang w:eastAsia="zh-CN"/>
        </w:rPr>
        <w:t>maintain high standards of teaching, research</w:t>
      </w:r>
      <w:r w:rsidR="004379F0">
        <w:rPr>
          <w:lang w:val="en-US" w:eastAsia="zh-CN"/>
        </w:rPr>
        <w:t>,</w:t>
      </w:r>
      <w:r w:rsidR="00726781" w:rsidRPr="00790012">
        <w:rPr>
          <w:lang w:eastAsia="zh-CN"/>
        </w:rPr>
        <w:t xml:space="preserve"> and student </w:t>
      </w:r>
      <w:r w:rsidR="004379F0">
        <w:rPr>
          <w:lang w:val="en-US" w:eastAsia="zh-CN"/>
        </w:rPr>
        <w:t xml:space="preserve">support </w:t>
      </w:r>
      <w:r w:rsidR="00726781" w:rsidRPr="00790012">
        <w:rPr>
          <w:lang w:eastAsia="zh-CN"/>
        </w:rPr>
        <w:t xml:space="preserve">services, which directly </w:t>
      </w:r>
      <w:r w:rsidR="004379F0">
        <w:rPr>
          <w:lang w:val="en-US" w:eastAsia="zh-CN"/>
        </w:rPr>
        <w:t>has an impact on</w:t>
      </w:r>
      <w:r w:rsidR="00726781" w:rsidRPr="00790012">
        <w:rPr>
          <w:lang w:eastAsia="zh-CN"/>
        </w:rPr>
        <w:t xml:space="preserve"> reputation. </w:t>
      </w:r>
      <w:r w:rsidR="004379F0">
        <w:rPr>
          <w:lang w:val="en-US" w:eastAsia="zh-CN"/>
        </w:rPr>
        <w:t xml:space="preserve">Further studies </w:t>
      </w:r>
      <w:r w:rsidR="00726781" w:rsidRPr="00790012">
        <w:rPr>
          <w:lang w:eastAsia="zh-CN"/>
        </w:rPr>
        <w:t xml:space="preserve">by Dill (2000) and Tam (2001) </w:t>
      </w:r>
      <w:r w:rsidR="004379F0">
        <w:rPr>
          <w:lang w:val="en-US" w:eastAsia="zh-CN"/>
        </w:rPr>
        <w:t xml:space="preserve">strongly </w:t>
      </w:r>
      <w:r w:rsidR="00726781" w:rsidRPr="00790012">
        <w:rPr>
          <w:lang w:eastAsia="zh-CN"/>
        </w:rPr>
        <w:t>suggest that HEIs</w:t>
      </w:r>
      <w:r w:rsidR="004379F0">
        <w:rPr>
          <w:lang w:val="en-US" w:eastAsia="zh-CN"/>
        </w:rPr>
        <w:t xml:space="preserve"> that tend to perform better using various parameters such as global rankings, employability </w:t>
      </w:r>
      <w:r w:rsidR="00EF7E31">
        <w:rPr>
          <w:lang w:val="en-US" w:eastAsia="zh-CN"/>
        </w:rPr>
        <w:t>and innovation have</w:t>
      </w:r>
      <w:r w:rsidR="00726781" w:rsidRPr="00790012">
        <w:rPr>
          <w:lang w:eastAsia="zh-CN"/>
        </w:rPr>
        <w:t xml:space="preserve"> strong QA systems </w:t>
      </w:r>
      <w:r w:rsidR="00EF7E31">
        <w:rPr>
          <w:lang w:val="en-US" w:eastAsia="zh-CN"/>
        </w:rPr>
        <w:t xml:space="preserve">and </w:t>
      </w:r>
      <w:r w:rsidR="00726781" w:rsidRPr="00790012">
        <w:rPr>
          <w:lang w:eastAsia="zh-CN"/>
        </w:rPr>
        <w:t>enjoy</w:t>
      </w:r>
      <w:r w:rsidR="00EF7E31">
        <w:rPr>
          <w:lang w:val="en-US" w:eastAsia="zh-CN"/>
        </w:rPr>
        <w:t xml:space="preserve"> about an HEI which further impacts its financial growth. </w:t>
      </w:r>
      <w:r w:rsidR="00385CAB" w:rsidRPr="00385CAB">
        <w:rPr>
          <w:lang w:eastAsia="zh-CN"/>
        </w:rPr>
        <w:t xml:space="preserve">Institutions with built-in QA systems, for example, Teeroovengadum and Sabzian (2021) claim to have greater stakeholder engagement and are more likely to generate creative programs and sustainable funding sources. This suggests a </w:t>
      </w:r>
      <w:r w:rsidR="00385CAB" w:rsidRPr="00385CAB">
        <w:rPr>
          <w:lang w:eastAsia="zh-CN"/>
        </w:rPr>
        <w:lastRenderedPageBreak/>
        <w:t>reciprocal relationship: not only does strategy guide QA, but QA can also drive strategic orientation.</w:t>
      </w:r>
    </w:p>
    <w:p w14:paraId="44E22979" w14:textId="77777777" w:rsidR="00726781" w:rsidRPr="00971599" w:rsidRDefault="00726781" w:rsidP="00E921FE">
      <w:pPr>
        <w:spacing w:before="0" w:after="0"/>
        <w:rPr>
          <w:rFonts w:eastAsia="Times New Roman" w:cs="Times New Roman"/>
          <w:szCs w:val="24"/>
          <w:lang w:eastAsia="zh-CN"/>
        </w:rPr>
      </w:pPr>
      <w:r w:rsidRPr="00971599">
        <w:rPr>
          <w:rFonts w:eastAsia="Times New Roman" w:cs="Times New Roman"/>
          <w:szCs w:val="24"/>
          <w:lang w:eastAsia="zh-CN"/>
        </w:rPr>
        <w:t>The association between QA and student outcomes is also noteworthy. An efficient QA system ensures that curricula, assessments, and support services are regularly reviewed and updated, contributing to improved educational experiences and student satisfaction (Harvey &amp; Newton, 2004). According to Cheng and Tam (1997), QA practices can promote higher graduation rates, better employability, and stronger academic performance, as they help align educational practices with industry needs.</w:t>
      </w:r>
    </w:p>
    <w:p w14:paraId="61CA6CB2" w14:textId="7C2E6D28" w:rsidR="00141429" w:rsidRPr="00141429" w:rsidRDefault="00EF7E31" w:rsidP="00E921FE">
      <w:pPr>
        <w:spacing w:before="0" w:after="0"/>
        <w:rPr>
          <w:rFonts w:eastAsia="Times New Roman" w:cs="Times New Roman"/>
          <w:szCs w:val="24"/>
          <w:lang w:val="en-US" w:eastAsia="zh-CN"/>
        </w:rPr>
      </w:pPr>
      <w:r>
        <w:rPr>
          <w:rFonts w:eastAsia="Times New Roman" w:cs="Times New Roman"/>
          <w:szCs w:val="24"/>
          <w:lang w:val="en-US" w:eastAsia="zh-CN"/>
        </w:rPr>
        <w:t>Another notable factor is that of increased global</w:t>
      </w:r>
      <w:r w:rsidR="00726781" w:rsidRPr="00971599">
        <w:rPr>
          <w:rFonts w:eastAsia="Times New Roman" w:cs="Times New Roman"/>
          <w:szCs w:val="24"/>
          <w:lang w:eastAsia="zh-CN"/>
        </w:rPr>
        <w:t xml:space="preserve"> student mobility</w:t>
      </w:r>
      <w:r>
        <w:rPr>
          <w:rFonts w:eastAsia="Times New Roman" w:cs="Times New Roman"/>
          <w:szCs w:val="24"/>
          <w:lang w:val="en-US" w:eastAsia="zh-CN"/>
        </w:rPr>
        <w:t xml:space="preserve">. This factor has made it </w:t>
      </w:r>
      <w:r w:rsidR="00726781" w:rsidRPr="00971599">
        <w:rPr>
          <w:rFonts w:eastAsia="Times New Roman" w:cs="Times New Roman"/>
          <w:szCs w:val="24"/>
          <w:lang w:eastAsia="zh-CN"/>
        </w:rPr>
        <w:t xml:space="preserve">crucial for institutions to adhere to </w:t>
      </w:r>
      <w:r w:rsidR="007A01EB">
        <w:rPr>
          <w:rFonts w:eastAsia="Times New Roman" w:cs="Times New Roman"/>
          <w:szCs w:val="24"/>
          <w:lang w:val="en-US" w:eastAsia="zh-CN"/>
        </w:rPr>
        <w:t xml:space="preserve">internationally </w:t>
      </w:r>
      <w:r w:rsidR="00726781" w:rsidRPr="00971599">
        <w:rPr>
          <w:rFonts w:eastAsia="Times New Roman" w:cs="Times New Roman"/>
          <w:szCs w:val="24"/>
          <w:lang w:eastAsia="zh-CN"/>
        </w:rPr>
        <w:t xml:space="preserve">recognized standards </w:t>
      </w:r>
      <w:r w:rsidR="007A01EB">
        <w:rPr>
          <w:rFonts w:eastAsia="Times New Roman" w:cs="Times New Roman"/>
          <w:szCs w:val="24"/>
          <w:lang w:val="en-US" w:eastAsia="zh-CN"/>
        </w:rPr>
        <w:t xml:space="preserve">in an effort to </w:t>
      </w:r>
      <w:r w:rsidR="007A01EB" w:rsidRPr="00971599">
        <w:rPr>
          <w:rFonts w:eastAsia="Times New Roman" w:cs="Times New Roman"/>
          <w:szCs w:val="24"/>
          <w:lang w:eastAsia="zh-CN"/>
        </w:rPr>
        <w:t>position</w:t>
      </w:r>
      <w:r w:rsidR="00726781" w:rsidRPr="00971599">
        <w:rPr>
          <w:rFonts w:eastAsia="Times New Roman" w:cs="Times New Roman"/>
          <w:szCs w:val="24"/>
          <w:lang w:eastAsia="zh-CN"/>
        </w:rPr>
        <w:t xml:space="preserve"> themselves as leaders in quality (Knight, 2011). By aligning QA processes with market needs, HEIs can strengthen their appeal to international students and </w:t>
      </w:r>
      <w:r w:rsidR="007A01EB">
        <w:rPr>
          <w:rFonts w:eastAsia="Times New Roman" w:cs="Times New Roman"/>
          <w:szCs w:val="24"/>
          <w:lang w:val="en-US" w:eastAsia="zh-CN"/>
        </w:rPr>
        <w:t xml:space="preserve">various </w:t>
      </w:r>
      <w:r w:rsidR="00726781" w:rsidRPr="00971599">
        <w:rPr>
          <w:rFonts w:eastAsia="Times New Roman" w:cs="Times New Roman"/>
          <w:szCs w:val="24"/>
          <w:lang w:eastAsia="zh-CN"/>
        </w:rPr>
        <w:t>stakeholders. The work of Marginson (2006) further supports this idea, arguing that quality assurance must be adaptive and responsive to shifting market demands, particularly in fields such as technology, where educational trends rapidly evolve</w:t>
      </w:r>
      <w:r w:rsidR="00141429">
        <w:rPr>
          <w:rFonts w:eastAsia="Times New Roman" w:cs="Times New Roman"/>
          <w:szCs w:val="24"/>
          <w:lang w:val="en-US" w:eastAsia="zh-CN"/>
        </w:rPr>
        <w:t>.</w:t>
      </w:r>
    </w:p>
    <w:p w14:paraId="1B7489F2" w14:textId="483B84AD" w:rsidR="00614D1D" w:rsidRPr="00971599" w:rsidRDefault="00726781" w:rsidP="00385CAB">
      <w:pPr>
        <w:pStyle w:val="Heading2"/>
        <w:numPr>
          <w:ilvl w:val="0"/>
          <w:numId w:val="0"/>
        </w:numPr>
        <w:spacing w:line="240" w:lineRule="auto"/>
        <w:ind w:left="576" w:hanging="576"/>
      </w:pPr>
      <w:bookmarkStart w:id="14" w:name="_Toc201917450"/>
      <w:r w:rsidRPr="00971599">
        <w:t>Quality Assurance as a Business Strategy</w:t>
      </w:r>
      <w:bookmarkEnd w:id="14"/>
    </w:p>
    <w:p w14:paraId="3CBE5BA8" w14:textId="6352CB5B" w:rsidR="00A31730" w:rsidRPr="00971599" w:rsidRDefault="007A01EB" w:rsidP="00E921FE">
      <w:pPr>
        <w:spacing w:before="0" w:after="0"/>
        <w:rPr>
          <w:rFonts w:eastAsia="Times New Roman" w:cs="Times New Roman"/>
          <w:szCs w:val="24"/>
          <w:lang w:val="en-US" w:eastAsia="zh-CN"/>
        </w:rPr>
      </w:pPr>
      <w:r>
        <w:rPr>
          <w:rFonts w:eastAsia="Times New Roman" w:cs="Times New Roman"/>
          <w:szCs w:val="24"/>
          <w:lang w:val="en-US" w:eastAsia="zh-CN"/>
        </w:rPr>
        <w:t xml:space="preserve">As noted </w:t>
      </w:r>
      <w:r w:rsidR="00952803">
        <w:rPr>
          <w:rFonts w:eastAsia="Times New Roman" w:cs="Times New Roman"/>
          <w:szCs w:val="24"/>
          <w:lang w:val="en-US" w:eastAsia="zh-CN"/>
        </w:rPr>
        <w:t xml:space="preserve">above, </w:t>
      </w:r>
      <w:r w:rsidR="00952803" w:rsidRPr="00971599">
        <w:rPr>
          <w:rFonts w:eastAsia="Times New Roman" w:cs="Times New Roman"/>
          <w:szCs w:val="24"/>
          <w:lang w:eastAsia="zh-CN"/>
        </w:rPr>
        <w:t>the</w:t>
      </w:r>
      <w:r>
        <w:rPr>
          <w:rFonts w:eastAsia="Times New Roman" w:cs="Times New Roman"/>
          <w:szCs w:val="24"/>
          <w:lang w:val="en-US" w:eastAsia="zh-CN"/>
        </w:rPr>
        <w:t xml:space="preserve"> evolution of </w:t>
      </w:r>
      <w:r w:rsidR="00A31730" w:rsidRPr="00971599">
        <w:rPr>
          <w:rFonts w:eastAsia="Times New Roman" w:cs="Times New Roman"/>
          <w:szCs w:val="24"/>
          <w:lang w:eastAsia="zh-CN"/>
        </w:rPr>
        <w:t>QA</w:t>
      </w:r>
      <w:r>
        <w:rPr>
          <w:rFonts w:eastAsia="Times New Roman" w:cs="Times New Roman"/>
          <w:szCs w:val="24"/>
          <w:lang w:val="en-US" w:eastAsia="zh-CN"/>
        </w:rPr>
        <w:t xml:space="preserve"> </w:t>
      </w:r>
      <w:r w:rsidR="00952803">
        <w:rPr>
          <w:rFonts w:eastAsia="Times New Roman" w:cs="Times New Roman"/>
          <w:szCs w:val="24"/>
          <w:lang w:val="en-US" w:eastAsia="zh-CN"/>
        </w:rPr>
        <w:t>from</w:t>
      </w:r>
      <w:r>
        <w:rPr>
          <w:rFonts w:eastAsia="Times New Roman" w:cs="Times New Roman"/>
          <w:szCs w:val="24"/>
          <w:lang w:val="en-US" w:eastAsia="zh-CN"/>
        </w:rPr>
        <w:t xml:space="preserve"> primarily </w:t>
      </w:r>
      <w:r w:rsidR="00952803">
        <w:rPr>
          <w:rFonts w:eastAsia="Times New Roman" w:cs="Times New Roman"/>
          <w:szCs w:val="24"/>
          <w:lang w:val="en-US" w:eastAsia="zh-CN"/>
        </w:rPr>
        <w:t xml:space="preserve">being </w:t>
      </w:r>
      <w:r>
        <w:rPr>
          <w:rFonts w:eastAsia="Times New Roman" w:cs="Times New Roman"/>
          <w:szCs w:val="24"/>
          <w:lang w:val="en-US" w:eastAsia="zh-CN"/>
        </w:rPr>
        <w:t>a mechanism tool to a tool that</w:t>
      </w:r>
      <w:r w:rsidR="00A31730" w:rsidRPr="00971599">
        <w:rPr>
          <w:rFonts w:eastAsia="Times New Roman" w:cs="Times New Roman"/>
          <w:szCs w:val="24"/>
          <w:lang w:eastAsia="zh-CN"/>
        </w:rPr>
        <w:t xml:space="preserve"> improve</w:t>
      </w:r>
      <w:r>
        <w:rPr>
          <w:rFonts w:eastAsia="Times New Roman" w:cs="Times New Roman"/>
          <w:szCs w:val="24"/>
          <w:lang w:val="en-US" w:eastAsia="zh-CN"/>
        </w:rPr>
        <w:t xml:space="preserve">s </w:t>
      </w:r>
      <w:r w:rsidR="00A31730" w:rsidRPr="00971599">
        <w:rPr>
          <w:rFonts w:eastAsia="Times New Roman" w:cs="Times New Roman"/>
          <w:szCs w:val="24"/>
          <w:lang w:eastAsia="zh-CN"/>
        </w:rPr>
        <w:t>institutional competitiveness, financial stability, and market presence</w:t>
      </w:r>
      <w:r>
        <w:rPr>
          <w:rFonts w:eastAsia="Times New Roman" w:cs="Times New Roman"/>
          <w:szCs w:val="24"/>
          <w:lang w:val="en-US" w:eastAsia="zh-CN"/>
        </w:rPr>
        <w:t xml:space="preserve"> aligns with </w:t>
      </w:r>
      <w:r w:rsidR="00A31730" w:rsidRPr="00971599">
        <w:rPr>
          <w:rFonts w:eastAsia="Times New Roman" w:cs="Times New Roman"/>
          <w:szCs w:val="24"/>
          <w:lang w:eastAsia="zh-CN"/>
        </w:rPr>
        <w:t xml:space="preserve">aligns with traditional business strategy theories, such as Porter’s Competitive Advantage, which argue that institutions can achieve a unique position in the market through </w:t>
      </w:r>
      <w:r>
        <w:rPr>
          <w:rFonts w:eastAsia="Times New Roman" w:cs="Times New Roman"/>
          <w:szCs w:val="24"/>
          <w:lang w:val="en-US" w:eastAsia="zh-CN"/>
        </w:rPr>
        <w:t>cost leadership</w:t>
      </w:r>
      <w:r w:rsidR="0027577A">
        <w:rPr>
          <w:rFonts w:eastAsia="Times New Roman" w:cs="Times New Roman"/>
          <w:szCs w:val="24"/>
          <w:lang w:val="en-US" w:eastAsia="zh-CN"/>
        </w:rPr>
        <w:t>,</w:t>
      </w:r>
      <w:r w:rsidR="00A31730" w:rsidRPr="00971599">
        <w:rPr>
          <w:rFonts w:eastAsia="Times New Roman" w:cs="Times New Roman"/>
          <w:szCs w:val="24"/>
          <w:lang w:eastAsia="zh-CN"/>
        </w:rPr>
        <w:t xml:space="preserve"> differentiation</w:t>
      </w:r>
      <w:r>
        <w:rPr>
          <w:rFonts w:eastAsia="Times New Roman" w:cs="Times New Roman"/>
          <w:szCs w:val="24"/>
          <w:lang w:val="en-US" w:eastAsia="zh-CN"/>
        </w:rPr>
        <w:t xml:space="preserve"> – offering unique</w:t>
      </w:r>
      <w:r w:rsidR="0027577A">
        <w:rPr>
          <w:rFonts w:eastAsia="Times New Roman" w:cs="Times New Roman"/>
          <w:szCs w:val="24"/>
          <w:lang w:val="en-US" w:eastAsia="zh-CN"/>
        </w:rPr>
        <w:t>, superior</w:t>
      </w:r>
      <w:r>
        <w:rPr>
          <w:rFonts w:eastAsia="Times New Roman" w:cs="Times New Roman"/>
          <w:szCs w:val="24"/>
          <w:lang w:val="en-US" w:eastAsia="zh-CN"/>
        </w:rPr>
        <w:t xml:space="preserve"> </w:t>
      </w:r>
      <w:r w:rsidR="00952803">
        <w:rPr>
          <w:rFonts w:eastAsia="Times New Roman" w:cs="Times New Roman"/>
          <w:szCs w:val="24"/>
          <w:lang w:val="en-US" w:eastAsia="zh-CN"/>
        </w:rPr>
        <w:t xml:space="preserve">attributes </w:t>
      </w:r>
      <w:r w:rsidR="0027577A">
        <w:rPr>
          <w:rFonts w:eastAsia="Times New Roman" w:cs="Times New Roman"/>
          <w:szCs w:val="24"/>
          <w:lang w:val="en-US" w:eastAsia="zh-CN"/>
        </w:rPr>
        <w:t>and,</w:t>
      </w:r>
      <w:r w:rsidR="00A31730" w:rsidRPr="00971599">
        <w:rPr>
          <w:rFonts w:eastAsia="Times New Roman" w:cs="Times New Roman"/>
          <w:szCs w:val="24"/>
          <w:lang w:eastAsia="zh-CN"/>
        </w:rPr>
        <w:t xml:space="preserve"> and focused services </w:t>
      </w:r>
      <w:r w:rsidR="00952803">
        <w:rPr>
          <w:rFonts w:eastAsia="Times New Roman" w:cs="Times New Roman"/>
          <w:szCs w:val="24"/>
          <w:lang w:val="en-US" w:eastAsia="zh-CN"/>
        </w:rPr>
        <w:t xml:space="preserve">– concentrating on a niche market </w:t>
      </w:r>
      <w:r w:rsidR="0027577A" w:rsidRPr="00971599">
        <w:rPr>
          <w:rFonts w:eastAsia="Times New Roman" w:cs="Times New Roman"/>
          <w:szCs w:val="24"/>
        </w:rPr>
        <w:t>can enhance market positioning</w:t>
      </w:r>
      <w:r w:rsidR="0027577A" w:rsidRPr="00971599">
        <w:rPr>
          <w:rFonts w:eastAsia="Times New Roman" w:cs="Times New Roman"/>
          <w:szCs w:val="24"/>
          <w:lang w:eastAsia="zh-CN"/>
        </w:rPr>
        <w:t xml:space="preserve"> </w:t>
      </w:r>
      <w:r w:rsidR="00A31730" w:rsidRPr="00971599">
        <w:rPr>
          <w:rFonts w:eastAsia="Times New Roman" w:cs="Times New Roman"/>
          <w:szCs w:val="24"/>
          <w:lang w:eastAsia="zh-CN"/>
        </w:rPr>
        <w:t>(Porter, 1985</w:t>
      </w:r>
      <w:r w:rsidR="0027577A">
        <w:rPr>
          <w:rFonts w:eastAsia="Times New Roman" w:cs="Times New Roman"/>
          <w:szCs w:val="24"/>
          <w:lang w:val="en-US" w:eastAsia="zh-CN"/>
        </w:rPr>
        <w:t>)</w:t>
      </w:r>
      <w:r w:rsidR="00A31730" w:rsidRPr="00971599">
        <w:rPr>
          <w:rFonts w:eastAsia="Times New Roman" w:cs="Times New Roman"/>
          <w:szCs w:val="24"/>
          <w:lang w:eastAsia="zh-CN"/>
        </w:rPr>
        <w:t>.</w:t>
      </w:r>
      <w:r w:rsidR="00C13460" w:rsidRPr="00971599">
        <w:rPr>
          <w:rFonts w:eastAsia="Times New Roman" w:cs="Times New Roman"/>
          <w:szCs w:val="24"/>
          <w:lang w:val="en-US" w:eastAsia="zh-CN"/>
        </w:rPr>
        <w:t xml:space="preserve"> </w:t>
      </w:r>
    </w:p>
    <w:p w14:paraId="3B27B7AA" w14:textId="7A5050CD" w:rsidR="00C13460" w:rsidRPr="00971599" w:rsidRDefault="00952803" w:rsidP="00E921FE">
      <w:pPr>
        <w:spacing w:before="0" w:after="0"/>
        <w:rPr>
          <w:rFonts w:eastAsia="Times New Roman" w:cs="Times New Roman"/>
          <w:szCs w:val="24"/>
        </w:rPr>
      </w:pPr>
      <w:r w:rsidRPr="00971599">
        <w:rPr>
          <w:rFonts w:eastAsia="Times New Roman" w:cs="Times New Roman"/>
          <w:szCs w:val="24"/>
        </w:rPr>
        <w:t>By embedding QA into their strategic planning, universities can improve academic outcomes, financial sustainability, and stakeholder satisfaction (Swan &amp; Shufflebarger, 2002).</w:t>
      </w:r>
      <w:r w:rsidR="00C13460" w:rsidRPr="00971599">
        <w:rPr>
          <w:rFonts w:eastAsia="Times New Roman" w:cs="Times New Roman"/>
          <w:szCs w:val="24"/>
        </w:rPr>
        <w:t xml:space="preserve">Recent studies have highlighted that QA can </w:t>
      </w:r>
      <w:r w:rsidR="0027577A">
        <w:rPr>
          <w:rFonts w:eastAsia="Times New Roman" w:cs="Times New Roman"/>
          <w:szCs w:val="24"/>
          <w:lang w:val="en-US"/>
        </w:rPr>
        <w:t xml:space="preserve">indeed </w:t>
      </w:r>
      <w:r w:rsidR="00C13460" w:rsidRPr="00971599">
        <w:rPr>
          <w:rFonts w:eastAsia="Times New Roman" w:cs="Times New Roman"/>
          <w:szCs w:val="24"/>
        </w:rPr>
        <w:t>be leveraged as a strategic resource.</w:t>
      </w:r>
      <w:r w:rsidR="0027577A">
        <w:rPr>
          <w:rFonts w:eastAsia="Times New Roman" w:cs="Times New Roman"/>
          <w:szCs w:val="24"/>
          <w:lang w:val="en-US"/>
        </w:rPr>
        <w:t xml:space="preserve"> The </w:t>
      </w:r>
      <w:r w:rsidR="00C13460" w:rsidRPr="00971599">
        <w:rPr>
          <w:rFonts w:eastAsia="Times New Roman" w:cs="Times New Roman"/>
          <w:szCs w:val="24"/>
        </w:rPr>
        <w:t xml:space="preserve">Resource-Based View (RBV) </w:t>
      </w:r>
      <w:r w:rsidR="0027577A">
        <w:rPr>
          <w:rFonts w:eastAsia="Times New Roman" w:cs="Times New Roman"/>
          <w:szCs w:val="24"/>
          <w:lang w:val="en-US"/>
        </w:rPr>
        <w:t xml:space="preserve">theory </w:t>
      </w:r>
      <w:r w:rsidR="00C13460" w:rsidRPr="0027577A">
        <w:rPr>
          <w:rFonts w:eastAsia="Times New Roman" w:cs="Times New Roman"/>
          <w:szCs w:val="24"/>
          <w:lang w:val="en-GB"/>
        </w:rPr>
        <w:t>posits</w:t>
      </w:r>
      <w:r w:rsidR="00C13460" w:rsidRPr="00971599">
        <w:rPr>
          <w:rFonts w:eastAsia="Times New Roman" w:cs="Times New Roman"/>
          <w:szCs w:val="24"/>
        </w:rPr>
        <w:t xml:space="preserve"> </w:t>
      </w:r>
      <w:r w:rsidR="0027577A" w:rsidRPr="00971599">
        <w:rPr>
          <w:rFonts w:eastAsia="Times New Roman" w:cs="Times New Roman"/>
          <w:szCs w:val="24"/>
        </w:rPr>
        <w:t xml:space="preserve">that </w:t>
      </w:r>
      <w:r w:rsidR="0027577A">
        <w:rPr>
          <w:rFonts w:eastAsia="Times New Roman" w:cs="Times New Roman"/>
          <w:szCs w:val="24"/>
          <w:lang w:val="en-US"/>
        </w:rPr>
        <w:t xml:space="preserve">organizations can gain competitive advantage by leveraging unique internal resources. Notably, </w:t>
      </w:r>
      <w:r w:rsidR="00C13460" w:rsidRPr="00971599">
        <w:rPr>
          <w:rFonts w:eastAsia="Times New Roman" w:cs="Times New Roman"/>
          <w:szCs w:val="24"/>
        </w:rPr>
        <w:t xml:space="preserve">quality assurance systems are valuable, rare, and inimitable assets that </w:t>
      </w:r>
      <w:r w:rsidR="0027577A">
        <w:rPr>
          <w:rFonts w:eastAsia="Times New Roman" w:cs="Times New Roman"/>
          <w:szCs w:val="24"/>
          <w:lang w:val="en-US"/>
        </w:rPr>
        <w:t xml:space="preserve">can and are contributing </w:t>
      </w:r>
      <w:r w:rsidR="00C13460" w:rsidRPr="00971599">
        <w:rPr>
          <w:rFonts w:eastAsia="Times New Roman" w:cs="Times New Roman"/>
          <w:szCs w:val="24"/>
        </w:rPr>
        <w:t xml:space="preserve">to an institution’s competitive advantage (Barney, 1991). </w:t>
      </w:r>
    </w:p>
    <w:p w14:paraId="6A3638E7" w14:textId="0ACA6B58" w:rsidR="00A31730" w:rsidRPr="00971599" w:rsidRDefault="00A31730" w:rsidP="00E921FE">
      <w:pPr>
        <w:spacing w:before="0" w:after="0"/>
        <w:rPr>
          <w:rFonts w:eastAsia="Times New Roman" w:cs="Times New Roman"/>
          <w:szCs w:val="24"/>
          <w:lang w:eastAsia="zh-CN"/>
        </w:rPr>
      </w:pPr>
      <w:r w:rsidRPr="00971599">
        <w:rPr>
          <w:rFonts w:eastAsia="Times New Roman" w:cs="Times New Roman"/>
          <w:szCs w:val="24"/>
          <w:lang w:eastAsia="zh-CN"/>
        </w:rPr>
        <w:lastRenderedPageBreak/>
        <w:t>Recent studies underscore the potential for QA to serve as a business strategy by enhancing an institution’s brand and attracting top talent (Vidovich &amp; Slee, 2001). For instance, Filippakou and Tapper (2008) argue that QA is a means of building trust with stakeholders by ensuring that academic programs meet the rigorous standards of excellence required in competitive job markets. HEIs that successfully integrate QA within their strategic planning are better positioned to achieve sustainable growth and gain a competitive advantage (Jongbloed, 2003).</w:t>
      </w:r>
    </w:p>
    <w:p w14:paraId="2CB3B9C5" w14:textId="4E9EBA6F" w:rsidR="00C13460" w:rsidRDefault="00C13460" w:rsidP="00E921FE">
      <w:pPr>
        <w:spacing w:before="0" w:after="0"/>
        <w:rPr>
          <w:rFonts w:eastAsia="Times New Roman" w:cs="Times New Roman"/>
          <w:szCs w:val="24"/>
        </w:rPr>
      </w:pPr>
      <w:r w:rsidRPr="00971599">
        <w:rPr>
          <w:rFonts w:eastAsia="Times New Roman" w:cs="Times New Roman"/>
          <w:szCs w:val="24"/>
        </w:rPr>
        <w:t xml:space="preserve">These business </w:t>
      </w:r>
      <w:r w:rsidR="00094C8D">
        <w:rPr>
          <w:rFonts w:eastAsia="Times New Roman" w:cs="Times New Roman"/>
          <w:szCs w:val="24"/>
          <w:lang w:val="en-US"/>
        </w:rPr>
        <w:t xml:space="preserve">strategies do not only offer a theoretical side of the </w:t>
      </w:r>
      <w:r w:rsidR="003431DE">
        <w:rPr>
          <w:rFonts w:eastAsia="Times New Roman" w:cs="Times New Roman"/>
          <w:szCs w:val="24"/>
          <w:lang w:val="en-US"/>
        </w:rPr>
        <w:t>integration</w:t>
      </w:r>
      <w:r w:rsidR="00094C8D">
        <w:rPr>
          <w:rFonts w:eastAsia="Times New Roman" w:cs="Times New Roman"/>
          <w:szCs w:val="24"/>
          <w:lang w:val="en-US"/>
        </w:rPr>
        <w:t xml:space="preserve"> of QA into </w:t>
      </w:r>
      <w:r w:rsidR="003431DE">
        <w:rPr>
          <w:rFonts w:eastAsia="Times New Roman" w:cs="Times New Roman"/>
          <w:szCs w:val="24"/>
          <w:lang w:val="en-US"/>
        </w:rPr>
        <w:t xml:space="preserve">institutional planning but also present a </w:t>
      </w:r>
      <w:r w:rsidR="00094C8D">
        <w:rPr>
          <w:rFonts w:eastAsia="Times New Roman" w:cs="Times New Roman"/>
          <w:szCs w:val="24"/>
          <w:lang w:val="en-US"/>
        </w:rPr>
        <w:t xml:space="preserve">practical guide on the implementation of </w:t>
      </w:r>
      <w:r w:rsidR="003431DE">
        <w:rPr>
          <w:rFonts w:eastAsia="Times New Roman" w:cs="Times New Roman"/>
          <w:szCs w:val="24"/>
          <w:lang w:val="en-US"/>
        </w:rPr>
        <w:t>integrating</w:t>
      </w:r>
      <w:r w:rsidR="00094C8D">
        <w:rPr>
          <w:rFonts w:eastAsia="Times New Roman" w:cs="Times New Roman"/>
          <w:szCs w:val="24"/>
          <w:lang w:val="en-US"/>
        </w:rPr>
        <w:t xml:space="preserve"> QA into strategic planning</w:t>
      </w:r>
      <w:r w:rsidR="003431DE">
        <w:rPr>
          <w:rFonts w:eastAsia="Times New Roman" w:cs="Times New Roman"/>
          <w:szCs w:val="24"/>
          <w:lang w:val="en-US"/>
        </w:rPr>
        <w:t xml:space="preserve">. Not only do they suggest that QA is necessary but indicate that HEIs can take this perceived regulatory obligation and compliance into </w:t>
      </w:r>
      <w:r w:rsidRPr="00971599">
        <w:rPr>
          <w:rFonts w:eastAsia="Times New Roman" w:cs="Times New Roman"/>
          <w:szCs w:val="24"/>
        </w:rPr>
        <w:t>into a dynamic component of institutional growth and competitiveness (Etzkowitz &amp; Leydesdorff, 2000; Kaplan &amp; Norton, 1996).</w:t>
      </w:r>
    </w:p>
    <w:p w14:paraId="2D2DD622" w14:textId="6CEE30F6" w:rsidR="00385CAB" w:rsidRPr="00385CAB" w:rsidRDefault="00385CAB" w:rsidP="00385CAB">
      <w:pPr>
        <w:spacing w:before="0" w:after="0"/>
        <w:rPr>
          <w:rFonts w:eastAsia="Times New Roman" w:cs="Times New Roman"/>
          <w:b/>
          <w:bCs/>
          <w:szCs w:val="24"/>
          <w:lang w:val="en-US"/>
        </w:rPr>
      </w:pPr>
      <w:r w:rsidRPr="00385CAB">
        <w:rPr>
          <w:rFonts w:eastAsia="Times New Roman" w:cs="Times New Roman"/>
          <w:b/>
          <w:bCs/>
          <w:szCs w:val="24"/>
          <w:lang w:val="en-US"/>
        </w:rPr>
        <w:t xml:space="preserve">Institutional Outcomes Affected by Quality Assurance </w:t>
      </w:r>
    </w:p>
    <w:p w14:paraId="0FCE8F89" w14:textId="38E26301" w:rsidR="00385CAB" w:rsidRPr="00385CAB" w:rsidRDefault="00385CAB" w:rsidP="00385CAB">
      <w:pPr>
        <w:spacing w:before="0" w:after="0"/>
        <w:rPr>
          <w:rFonts w:eastAsia="Times New Roman" w:cs="Times New Roman"/>
          <w:szCs w:val="24"/>
          <w:lang w:val="en-US"/>
        </w:rPr>
      </w:pPr>
      <w:r w:rsidRPr="00385CAB">
        <w:rPr>
          <w:rFonts w:eastAsia="Times New Roman" w:cs="Times New Roman"/>
          <w:szCs w:val="24"/>
          <w:lang w:val="en-US"/>
        </w:rPr>
        <w:t>Institutional results relate to a spectrum of organizational advantages including financial sustainability, reputation, employability of grads, student happiness, and academic performance. The literature increasingly stresses how QA impacts the following domains:</w:t>
      </w:r>
    </w:p>
    <w:p w14:paraId="02652A0E" w14:textId="53BF207A" w:rsidR="00385CAB" w:rsidRPr="00385CAB" w:rsidRDefault="00385CAB" w:rsidP="00385CAB">
      <w:pPr>
        <w:pStyle w:val="ListParagraph"/>
        <w:numPr>
          <w:ilvl w:val="0"/>
          <w:numId w:val="97"/>
        </w:numPr>
        <w:spacing w:before="0" w:after="0"/>
        <w:rPr>
          <w:rFonts w:eastAsia="Times New Roman" w:cs="Times New Roman"/>
          <w:szCs w:val="24"/>
          <w:lang w:val="en-US"/>
        </w:rPr>
      </w:pPr>
      <w:r>
        <w:rPr>
          <w:rFonts w:eastAsia="Times New Roman" w:cs="Times New Roman"/>
          <w:szCs w:val="24"/>
          <w:lang w:val="en-US"/>
        </w:rPr>
        <w:t xml:space="preserve">Student Outcomes: </w:t>
      </w:r>
      <w:r w:rsidRPr="00385CAB">
        <w:rPr>
          <w:rFonts w:eastAsia="Times New Roman" w:cs="Times New Roman"/>
          <w:szCs w:val="24"/>
          <w:lang w:val="en-US"/>
        </w:rPr>
        <w:t>Enhanced learning results and pleasure have been related with quality assurance systems including curriculum review, teaching evaluations, and student feedback loops (</w:t>
      </w:r>
      <w:proofErr w:type="spellStart"/>
      <w:r w:rsidRPr="00385CAB">
        <w:rPr>
          <w:rFonts w:eastAsia="Times New Roman" w:cs="Times New Roman"/>
          <w:szCs w:val="24"/>
          <w:lang w:val="en-US"/>
        </w:rPr>
        <w:t>Dirisu</w:t>
      </w:r>
      <w:proofErr w:type="spellEnd"/>
      <w:r w:rsidRPr="00385CAB">
        <w:rPr>
          <w:rFonts w:eastAsia="Times New Roman" w:cs="Times New Roman"/>
          <w:szCs w:val="24"/>
          <w:lang w:val="en-US"/>
        </w:rPr>
        <w:t xml:space="preserve"> </w:t>
      </w:r>
      <w:r w:rsidRPr="00385CAB">
        <w:rPr>
          <w:rFonts w:eastAsia="Times New Roman" w:cs="Times New Roman"/>
          <w:szCs w:val="24"/>
          <w:lang w:val="en-US"/>
        </w:rPr>
        <w:t>et al,</w:t>
      </w:r>
      <w:r w:rsidRPr="00385CAB">
        <w:rPr>
          <w:rFonts w:eastAsia="Times New Roman" w:cs="Times New Roman"/>
          <w:szCs w:val="24"/>
          <w:lang w:val="en-US"/>
        </w:rPr>
        <w:t xml:space="preserve"> 2022). </w:t>
      </w:r>
    </w:p>
    <w:p w14:paraId="19905DA7" w14:textId="694E5F50" w:rsidR="00385CAB" w:rsidRDefault="00385CAB" w:rsidP="00385CAB">
      <w:pPr>
        <w:pStyle w:val="ListParagraph"/>
        <w:numPr>
          <w:ilvl w:val="0"/>
          <w:numId w:val="97"/>
        </w:numPr>
        <w:spacing w:before="0" w:after="0"/>
        <w:rPr>
          <w:rFonts w:eastAsia="Times New Roman" w:cs="Times New Roman"/>
          <w:szCs w:val="24"/>
          <w:lang w:val="en-US"/>
        </w:rPr>
      </w:pPr>
      <w:r w:rsidRPr="00385CAB">
        <w:rPr>
          <w:rFonts w:eastAsia="Times New Roman" w:cs="Times New Roman"/>
          <w:szCs w:val="24"/>
          <w:lang w:val="en-US"/>
        </w:rPr>
        <w:t xml:space="preserve">Graduate </w:t>
      </w:r>
      <w:r>
        <w:rPr>
          <w:rFonts w:eastAsia="Times New Roman" w:cs="Times New Roman"/>
          <w:szCs w:val="24"/>
          <w:lang w:val="en-US"/>
        </w:rPr>
        <w:t>Employability</w:t>
      </w:r>
      <w:r w:rsidRPr="00385CAB">
        <w:rPr>
          <w:rFonts w:eastAsia="Times New Roman" w:cs="Times New Roman"/>
          <w:szCs w:val="24"/>
          <w:lang w:val="en-US"/>
        </w:rPr>
        <w:t>: Well-aligned QA systems have aided institutions in the African context create market-relevant programs, thereby boosting graduate competitiveness (</w:t>
      </w:r>
      <w:proofErr w:type="spellStart"/>
      <w:r w:rsidRPr="00385CAB">
        <w:rPr>
          <w:rFonts w:eastAsia="Times New Roman" w:cs="Times New Roman"/>
          <w:szCs w:val="24"/>
          <w:lang w:val="en-US"/>
        </w:rPr>
        <w:t>Luescher-Mamashela</w:t>
      </w:r>
      <w:proofErr w:type="spellEnd"/>
      <w:r w:rsidRPr="00385CAB">
        <w:rPr>
          <w:rFonts w:eastAsia="Times New Roman" w:cs="Times New Roman"/>
          <w:szCs w:val="24"/>
          <w:lang w:val="en-US"/>
        </w:rPr>
        <w:t xml:space="preserve"> and </w:t>
      </w:r>
      <w:proofErr w:type="spellStart"/>
      <w:r w:rsidRPr="00385CAB">
        <w:rPr>
          <w:rFonts w:eastAsia="Times New Roman" w:cs="Times New Roman"/>
          <w:szCs w:val="24"/>
          <w:lang w:val="en-US"/>
        </w:rPr>
        <w:t>Mugume</w:t>
      </w:r>
      <w:proofErr w:type="spellEnd"/>
      <w:r w:rsidRPr="00385CAB">
        <w:rPr>
          <w:rFonts w:eastAsia="Times New Roman" w:cs="Times New Roman"/>
          <w:szCs w:val="24"/>
          <w:lang w:val="en-US"/>
        </w:rPr>
        <w:t xml:space="preserve">, 2018). </w:t>
      </w:r>
    </w:p>
    <w:p w14:paraId="07043578" w14:textId="126F4B83" w:rsidR="00385CAB" w:rsidRPr="00385CAB" w:rsidRDefault="00385CAB" w:rsidP="00385CAB">
      <w:pPr>
        <w:pStyle w:val="ListParagraph"/>
        <w:numPr>
          <w:ilvl w:val="0"/>
          <w:numId w:val="97"/>
        </w:numPr>
        <w:spacing w:before="0" w:after="0"/>
        <w:rPr>
          <w:rFonts w:eastAsia="Times New Roman" w:cs="Times New Roman"/>
          <w:szCs w:val="24"/>
          <w:lang w:val="en-US"/>
        </w:rPr>
      </w:pPr>
      <w:r>
        <w:rPr>
          <w:rFonts w:eastAsia="Times New Roman" w:cs="Times New Roman"/>
          <w:szCs w:val="24"/>
          <w:lang w:val="en-US"/>
        </w:rPr>
        <w:t xml:space="preserve">Institutional Reputation and Ranking: </w:t>
      </w:r>
      <w:r w:rsidRPr="00385CAB">
        <w:rPr>
          <w:rFonts w:eastAsia="Times New Roman" w:cs="Times New Roman"/>
          <w:szCs w:val="24"/>
          <w:lang w:val="en-US"/>
        </w:rPr>
        <w:t xml:space="preserve">Institutions with regular QA records are more likely to draw foreign collaborations, finance, and excellent faculty (World Bank, 2021). </w:t>
      </w:r>
    </w:p>
    <w:p w14:paraId="59EC535F" w14:textId="5C2176DB" w:rsidR="00385CAB" w:rsidRDefault="00385CAB" w:rsidP="00385CAB">
      <w:pPr>
        <w:spacing w:before="0" w:after="0"/>
        <w:rPr>
          <w:rFonts w:eastAsia="Times New Roman" w:cs="Times New Roman"/>
          <w:szCs w:val="24"/>
          <w:lang w:val="en-US"/>
        </w:rPr>
      </w:pPr>
      <w:r w:rsidRPr="00385CAB">
        <w:rPr>
          <w:rFonts w:eastAsia="Times New Roman" w:cs="Times New Roman"/>
          <w:szCs w:val="24"/>
          <w:lang w:val="en-US"/>
        </w:rPr>
        <w:t xml:space="preserve">QA's connection with these results, however, is not obvious. QA's transformational capacity is only realized when it is linked to institutional vision, culture, and leadership commitment, as </w:t>
      </w:r>
      <w:r>
        <w:rPr>
          <w:rFonts w:eastAsia="Times New Roman" w:cs="Times New Roman"/>
          <w:szCs w:val="24"/>
          <w:lang w:val="en-US"/>
        </w:rPr>
        <w:t>(</w:t>
      </w:r>
      <w:r w:rsidRPr="00385CAB">
        <w:rPr>
          <w:rFonts w:eastAsia="Times New Roman" w:cs="Times New Roman"/>
          <w:szCs w:val="24"/>
          <w:lang w:val="en-US"/>
        </w:rPr>
        <w:t xml:space="preserve">Kamba and </w:t>
      </w:r>
      <w:proofErr w:type="spellStart"/>
      <w:r w:rsidRPr="00385CAB">
        <w:rPr>
          <w:rFonts w:eastAsia="Times New Roman" w:cs="Times New Roman"/>
          <w:szCs w:val="24"/>
          <w:lang w:val="en-US"/>
        </w:rPr>
        <w:t>Simui</w:t>
      </w:r>
      <w:proofErr w:type="spellEnd"/>
      <w:r w:rsidRPr="00385CAB">
        <w:rPr>
          <w:rFonts w:eastAsia="Times New Roman" w:cs="Times New Roman"/>
          <w:szCs w:val="24"/>
          <w:lang w:val="en-US"/>
        </w:rPr>
        <w:t xml:space="preserve"> 2023) observe.</w:t>
      </w:r>
    </w:p>
    <w:p w14:paraId="0A86B584" w14:textId="77777777" w:rsidR="00385CAB" w:rsidRPr="00385CAB" w:rsidRDefault="00385CAB" w:rsidP="00385CAB">
      <w:pPr>
        <w:spacing w:before="0" w:after="0"/>
        <w:rPr>
          <w:rFonts w:eastAsia="Times New Roman" w:cs="Times New Roman"/>
          <w:b/>
          <w:bCs/>
          <w:szCs w:val="24"/>
          <w:lang w:val="en-US"/>
        </w:rPr>
      </w:pPr>
      <w:r w:rsidRPr="00385CAB">
        <w:rPr>
          <w:rFonts w:eastAsia="Times New Roman" w:cs="Times New Roman"/>
          <w:b/>
          <w:bCs/>
          <w:szCs w:val="24"/>
          <w:lang w:val="en-US"/>
        </w:rPr>
        <w:lastRenderedPageBreak/>
        <w:t>The Zambian Context</w:t>
      </w:r>
    </w:p>
    <w:p w14:paraId="39102041" w14:textId="2D394E89" w:rsidR="00385CAB" w:rsidRPr="00385CAB" w:rsidRDefault="00385CAB" w:rsidP="00385CAB">
      <w:pPr>
        <w:spacing w:before="0" w:after="0"/>
        <w:rPr>
          <w:rFonts w:eastAsia="Times New Roman" w:cs="Times New Roman"/>
          <w:szCs w:val="24"/>
          <w:lang w:val="en-US"/>
        </w:rPr>
      </w:pPr>
      <w:r w:rsidRPr="00385CAB">
        <w:rPr>
          <w:rFonts w:eastAsia="Times New Roman" w:cs="Times New Roman"/>
          <w:szCs w:val="24"/>
          <w:lang w:val="en-US"/>
        </w:rPr>
        <w:t>In Zambia, quality assurance in higher education is still developing. Although the HEA has established frameworks and audits, many universities—especially private ones—struggle with financial restrictions, personnel, and alignment between QA and strategic objectives (</w:t>
      </w:r>
      <w:proofErr w:type="spellStart"/>
      <w:r w:rsidRPr="00385CAB">
        <w:rPr>
          <w:rFonts w:eastAsia="Times New Roman" w:cs="Times New Roman"/>
          <w:szCs w:val="24"/>
          <w:lang w:val="en-US"/>
        </w:rPr>
        <w:t>Simui</w:t>
      </w:r>
      <w:proofErr w:type="spellEnd"/>
      <w:r w:rsidRPr="00385CAB">
        <w:rPr>
          <w:rFonts w:eastAsia="Times New Roman" w:cs="Times New Roman"/>
          <w:szCs w:val="24"/>
          <w:lang w:val="en-US"/>
        </w:rPr>
        <w:t xml:space="preserve"> et al, 2022). Furthermore, there is a conflict between the expectations for regulation and the actual circumstances institutions confront. </w:t>
      </w:r>
    </w:p>
    <w:p w14:paraId="041789F2" w14:textId="3AB234FB" w:rsidR="00385CAB" w:rsidRDefault="00385CAB" w:rsidP="00385CAB">
      <w:pPr>
        <w:spacing w:before="0" w:after="0"/>
        <w:rPr>
          <w:rFonts w:eastAsia="Times New Roman" w:cs="Times New Roman"/>
          <w:szCs w:val="24"/>
          <w:lang w:val="en-US"/>
        </w:rPr>
      </w:pPr>
      <w:r w:rsidRPr="00385CAB">
        <w:rPr>
          <w:rFonts w:eastAsia="Times New Roman" w:cs="Times New Roman"/>
          <w:szCs w:val="24"/>
          <w:lang w:val="en-US"/>
        </w:rPr>
        <w:t xml:space="preserve">Gaps in how university leaders see QA have been found in recent research (Nkhoma, 2021; </w:t>
      </w:r>
      <w:proofErr w:type="spellStart"/>
      <w:r w:rsidRPr="00385CAB">
        <w:rPr>
          <w:rFonts w:eastAsia="Times New Roman" w:cs="Times New Roman"/>
          <w:szCs w:val="24"/>
          <w:lang w:val="en-US"/>
        </w:rPr>
        <w:t>Muleya</w:t>
      </w:r>
      <w:proofErr w:type="spellEnd"/>
      <w:r w:rsidRPr="00385CAB">
        <w:rPr>
          <w:rFonts w:eastAsia="Times New Roman" w:cs="Times New Roman"/>
          <w:szCs w:val="24"/>
          <w:lang w:val="en-US"/>
        </w:rPr>
        <w:t xml:space="preserve"> and </w:t>
      </w:r>
      <w:proofErr w:type="spellStart"/>
      <w:r w:rsidRPr="00385CAB">
        <w:rPr>
          <w:rFonts w:eastAsia="Times New Roman" w:cs="Times New Roman"/>
          <w:szCs w:val="24"/>
          <w:lang w:val="en-US"/>
        </w:rPr>
        <w:t>Simui</w:t>
      </w:r>
      <w:proofErr w:type="spellEnd"/>
      <w:r w:rsidRPr="00385CAB">
        <w:rPr>
          <w:rFonts w:eastAsia="Times New Roman" w:cs="Times New Roman"/>
          <w:szCs w:val="24"/>
          <w:lang w:val="en-US"/>
        </w:rPr>
        <w:t>, 2023). Although strategic plans include "quality," few schools show how QA guides decisions on human resource development, curriculum revision, or budgeting. This difference emphasizes the need of a more thorough knowledge of how QA is strategically integrated within Zambian colleges.</w:t>
      </w:r>
    </w:p>
    <w:p w14:paraId="145C6982" w14:textId="09FDB3F9" w:rsidR="00141429" w:rsidRPr="00141429" w:rsidRDefault="00C13460" w:rsidP="00325BCF">
      <w:pPr>
        <w:pStyle w:val="Heading2"/>
        <w:spacing w:before="0" w:beforeAutospacing="0" w:line="240" w:lineRule="auto"/>
      </w:pPr>
      <w:bookmarkStart w:id="15" w:name="_Toc201917451"/>
      <w:r w:rsidRPr="00DE1C7F">
        <w:t>Challenges and Opportunities</w:t>
      </w:r>
      <w:bookmarkEnd w:id="15"/>
      <w:r w:rsidRPr="00DE1C7F">
        <w:t xml:space="preserve"> </w:t>
      </w:r>
    </w:p>
    <w:p w14:paraId="2E279E7B" w14:textId="0FE6EE27" w:rsidR="00DE1C7F" w:rsidRPr="00325BCF" w:rsidRDefault="0081075D" w:rsidP="00325BCF">
      <w:pPr>
        <w:rPr>
          <w:b/>
          <w:bCs/>
        </w:rPr>
      </w:pPr>
      <w:r w:rsidRPr="00325BCF">
        <w:rPr>
          <w:lang w:eastAsia="zh-CN"/>
        </w:rPr>
        <w:t xml:space="preserve">Despite the </w:t>
      </w:r>
      <w:r w:rsidR="003431DE" w:rsidRPr="00325BCF">
        <w:rPr>
          <w:lang w:eastAsia="zh-CN"/>
        </w:rPr>
        <w:t xml:space="preserve">highlighted </w:t>
      </w:r>
      <w:r w:rsidRPr="00325BCF">
        <w:rPr>
          <w:lang w:eastAsia="zh-CN"/>
        </w:rPr>
        <w:t xml:space="preserve">benefits, integrating QA as a business strategy within HEIs </w:t>
      </w:r>
      <w:r w:rsidR="003431DE" w:rsidRPr="00325BCF">
        <w:rPr>
          <w:lang w:eastAsia="zh-CN"/>
        </w:rPr>
        <w:t xml:space="preserve">does come with some challenges of its own. </w:t>
      </w:r>
      <w:r w:rsidRPr="00325BCF">
        <w:rPr>
          <w:lang w:eastAsia="zh-CN"/>
        </w:rPr>
        <w:t xml:space="preserve">The literature identifies </w:t>
      </w:r>
      <w:r w:rsidR="003431DE" w:rsidRPr="00325BCF">
        <w:rPr>
          <w:lang w:eastAsia="zh-CN"/>
        </w:rPr>
        <w:t>some</w:t>
      </w:r>
      <w:r w:rsidRPr="00325BCF">
        <w:rPr>
          <w:lang w:eastAsia="zh-CN"/>
        </w:rPr>
        <w:t xml:space="preserve"> </w:t>
      </w:r>
      <w:r w:rsidR="003431DE" w:rsidRPr="00325BCF">
        <w:rPr>
          <w:lang w:eastAsia="zh-CN"/>
        </w:rPr>
        <w:t>hurdles</w:t>
      </w:r>
      <w:r w:rsidRPr="00325BCF">
        <w:rPr>
          <w:lang w:eastAsia="zh-CN"/>
        </w:rPr>
        <w:t xml:space="preserve">, </w:t>
      </w:r>
      <w:r w:rsidR="003431DE" w:rsidRPr="00325BCF">
        <w:rPr>
          <w:lang w:eastAsia="zh-CN"/>
        </w:rPr>
        <w:t xml:space="preserve">which </w:t>
      </w:r>
      <w:r w:rsidRPr="00325BCF">
        <w:rPr>
          <w:lang w:eastAsia="zh-CN"/>
        </w:rPr>
        <w:t>includ</w:t>
      </w:r>
      <w:r w:rsidR="003431DE" w:rsidRPr="00325BCF">
        <w:rPr>
          <w:lang w:eastAsia="zh-CN"/>
        </w:rPr>
        <w:t>e</w:t>
      </w:r>
      <w:r w:rsidRPr="00325BCF">
        <w:rPr>
          <w:lang w:eastAsia="zh-CN"/>
        </w:rPr>
        <w:t xml:space="preserve"> cultural </w:t>
      </w:r>
      <w:r w:rsidR="00DE1C7F" w:rsidRPr="00325BCF">
        <w:rPr>
          <w:lang w:eastAsia="zh-CN"/>
        </w:rPr>
        <w:t xml:space="preserve">and institutional </w:t>
      </w:r>
      <w:r w:rsidRPr="00325BCF">
        <w:rPr>
          <w:lang w:eastAsia="zh-CN"/>
        </w:rPr>
        <w:t xml:space="preserve">resistance, resource limitations, and the potential misalignment of academic values with business-oriented objectives (Ewell, 2010). </w:t>
      </w:r>
      <w:r w:rsidR="00A424B4" w:rsidRPr="00325BCF">
        <w:rPr>
          <w:lang w:eastAsia="zh-CN"/>
        </w:rPr>
        <w:t>M</w:t>
      </w:r>
      <w:r w:rsidR="00A424B4" w:rsidRPr="00325BCF">
        <w:rPr>
          <w:rFonts w:hint="eastAsia"/>
          <w:lang w:eastAsia="zh-CN"/>
        </w:rPr>
        <w:t>any</w:t>
      </w:r>
      <w:r w:rsidR="00A424B4" w:rsidRPr="00325BCF">
        <w:rPr>
          <w:lang w:eastAsia="zh-CN"/>
        </w:rPr>
        <w:t xml:space="preserve"> </w:t>
      </w:r>
      <w:r w:rsidRPr="00325BCF">
        <w:rPr>
          <w:rFonts w:hint="eastAsia"/>
          <w:lang w:eastAsia="zh-CN"/>
        </w:rPr>
        <w:t>Q</w:t>
      </w:r>
      <w:r w:rsidRPr="00325BCF">
        <w:rPr>
          <w:lang w:eastAsia="zh-CN"/>
        </w:rPr>
        <w:t xml:space="preserve">A initiatives </w:t>
      </w:r>
      <w:r w:rsidR="00A424B4" w:rsidRPr="00325BCF">
        <w:rPr>
          <w:lang w:eastAsia="zh-CN"/>
        </w:rPr>
        <w:t>are</w:t>
      </w:r>
      <w:r w:rsidRPr="00325BCF">
        <w:rPr>
          <w:lang w:eastAsia="zh-CN"/>
        </w:rPr>
        <w:t xml:space="preserve"> viewed by </w:t>
      </w:r>
      <w:r w:rsidR="00A424B4" w:rsidRPr="00325BCF">
        <w:rPr>
          <w:lang w:eastAsia="zh-CN"/>
        </w:rPr>
        <w:t>staff</w:t>
      </w:r>
      <w:r w:rsidRPr="00325BCF">
        <w:rPr>
          <w:lang w:eastAsia="zh-CN"/>
        </w:rPr>
        <w:t xml:space="preserve"> as an administrative burden that detracts from their primary </w:t>
      </w:r>
      <w:r w:rsidR="00A424B4" w:rsidRPr="00325BCF">
        <w:rPr>
          <w:lang w:eastAsia="zh-CN"/>
        </w:rPr>
        <w:t xml:space="preserve">teaching and research </w:t>
      </w:r>
      <w:r w:rsidRPr="00325BCF">
        <w:rPr>
          <w:lang w:eastAsia="zh-CN"/>
        </w:rPr>
        <w:t xml:space="preserve">focus (Newton, 2002). </w:t>
      </w:r>
      <w:r w:rsidR="00A424B4" w:rsidRPr="00325BCF">
        <w:rPr>
          <w:lang w:eastAsia="zh-CN"/>
        </w:rPr>
        <w:t>In line with cultural and institutional resistance, r</w:t>
      </w:r>
      <w:r w:rsidR="00DE1C7F" w:rsidRPr="00325BCF">
        <w:t xml:space="preserve">esistance to change </w:t>
      </w:r>
      <w:r w:rsidR="00A424B4" w:rsidRPr="00325BCF">
        <w:t xml:space="preserve">in most environments </w:t>
      </w:r>
      <w:r w:rsidR="00DE1C7F" w:rsidRPr="00325BCF">
        <w:t xml:space="preserve">is common, particularly when QA initiatives are seen as top-down mandates rather than collaborative efforts (Chansa, 2012). </w:t>
      </w:r>
      <w:r w:rsidRPr="00325BCF">
        <w:rPr>
          <w:lang w:eastAsia="zh-CN"/>
        </w:rPr>
        <w:t xml:space="preserve">As Sporn (1999) notes, fostering a culture that views QA as a strategic asset requires institutional leaders to </w:t>
      </w:r>
      <w:r w:rsidR="00A424B4" w:rsidRPr="00325BCF">
        <w:rPr>
          <w:lang w:eastAsia="zh-CN"/>
        </w:rPr>
        <w:t xml:space="preserve">be QA champions who </w:t>
      </w:r>
      <w:r w:rsidR="00D93203" w:rsidRPr="00325BCF">
        <w:rPr>
          <w:lang w:eastAsia="zh-CN"/>
        </w:rPr>
        <w:t xml:space="preserve">are </w:t>
      </w:r>
      <w:r w:rsidRPr="00325BCF">
        <w:rPr>
          <w:lang w:eastAsia="zh-CN"/>
        </w:rPr>
        <w:t>actively involve</w:t>
      </w:r>
      <w:r w:rsidR="00D93203" w:rsidRPr="00325BCF">
        <w:rPr>
          <w:lang w:eastAsia="zh-CN"/>
        </w:rPr>
        <w:t>d</w:t>
      </w:r>
      <w:r w:rsidRPr="00325BCF">
        <w:rPr>
          <w:lang w:eastAsia="zh-CN"/>
        </w:rPr>
        <w:t xml:space="preserve"> </w:t>
      </w:r>
      <w:r w:rsidR="00D93203" w:rsidRPr="00325BCF">
        <w:rPr>
          <w:lang w:eastAsia="zh-CN"/>
        </w:rPr>
        <w:t xml:space="preserve">in </w:t>
      </w:r>
      <w:r w:rsidR="00D93203" w:rsidRPr="00325BCF">
        <w:rPr>
          <w:lang w:val="en-GB" w:eastAsia="zh-CN"/>
        </w:rPr>
        <w:t>empha</w:t>
      </w:r>
      <w:r w:rsidR="00E921FE" w:rsidRPr="00325BCF">
        <w:rPr>
          <w:lang w:val="en-GB" w:eastAsia="zh-CN"/>
        </w:rPr>
        <w:t>s</w:t>
      </w:r>
      <w:r w:rsidR="00325BCF">
        <w:rPr>
          <w:lang w:val="en-GB" w:eastAsia="zh-CN"/>
        </w:rPr>
        <w:t>iz</w:t>
      </w:r>
      <w:r w:rsidR="00D93203" w:rsidRPr="00325BCF">
        <w:rPr>
          <w:lang w:val="en-GB" w:eastAsia="zh-CN"/>
        </w:rPr>
        <w:t>ing</w:t>
      </w:r>
      <w:r w:rsidRPr="00325BCF">
        <w:rPr>
          <w:lang w:eastAsia="zh-CN"/>
        </w:rPr>
        <w:t xml:space="preserve"> the value of quality in achieving academic and financial success.</w:t>
      </w:r>
      <w:r w:rsidR="009829E6" w:rsidRPr="00325BCF">
        <w:rPr>
          <w:b/>
          <w:bCs/>
        </w:rPr>
        <w:t xml:space="preserve"> </w:t>
      </w:r>
    </w:p>
    <w:p w14:paraId="6ACA74BC" w14:textId="309F5614" w:rsidR="00141429" w:rsidRPr="00325BCF" w:rsidRDefault="0081075D" w:rsidP="00325BCF">
      <w:pPr>
        <w:rPr>
          <w:lang w:eastAsia="zh-CN"/>
        </w:rPr>
      </w:pPr>
      <w:r w:rsidRPr="00325BCF">
        <w:rPr>
          <w:lang w:eastAsia="zh-CN"/>
        </w:rPr>
        <w:t xml:space="preserve">Another challenge is the financial and administrative burden of implementing and sustaining QA systems, particularly for smaller institutions with limited resources (Stensaker &amp; Harvey, 2011). </w:t>
      </w:r>
      <w:r w:rsidR="00FD2957" w:rsidRPr="00325BCF">
        <w:t>C</w:t>
      </w:r>
      <w:r w:rsidR="00A424B4" w:rsidRPr="00325BCF">
        <w:t xml:space="preserve">onsistent implementation </w:t>
      </w:r>
      <w:r w:rsidR="00A424B4" w:rsidRPr="00325BCF">
        <w:rPr>
          <w:lang w:eastAsia="zh-CN"/>
        </w:rPr>
        <w:t xml:space="preserve">of QA </w:t>
      </w:r>
      <w:r w:rsidR="00FD2957" w:rsidRPr="00325BCF">
        <w:rPr>
          <w:lang w:eastAsia="zh-CN"/>
        </w:rPr>
        <w:t>processes necessitates investment in training, technology, infrastructure,</w:t>
      </w:r>
      <w:r w:rsidR="00FD2957" w:rsidRPr="00325BCF">
        <w:t xml:space="preserve"> training and professional development to equip staff which </w:t>
      </w:r>
      <w:r w:rsidR="00A424B4" w:rsidRPr="00325BCF">
        <w:rPr>
          <w:lang w:eastAsia="zh-CN"/>
        </w:rPr>
        <w:t>requires resources and l</w:t>
      </w:r>
      <w:r w:rsidR="00DE1C7F" w:rsidRPr="00325BCF">
        <w:t>imited</w:t>
      </w:r>
      <w:r w:rsidR="00A424B4" w:rsidRPr="00325BCF">
        <w:t xml:space="preserve"> funding /unintentional budgeting </w:t>
      </w:r>
      <w:r w:rsidR="00DE1C7F" w:rsidRPr="00325BCF">
        <w:t xml:space="preserve">can restrict the scope and depth of QA processes, </w:t>
      </w:r>
      <w:r w:rsidR="00A424B4" w:rsidRPr="00325BCF">
        <w:t xml:space="preserve">thus </w:t>
      </w:r>
      <w:r w:rsidR="00DE1C7F" w:rsidRPr="00325BCF">
        <w:t xml:space="preserve">making </w:t>
      </w:r>
      <w:r w:rsidR="00A424B4" w:rsidRPr="00325BCF">
        <w:t xml:space="preserve">it a </w:t>
      </w:r>
      <w:r w:rsidR="00DE1C7F" w:rsidRPr="00325BCF">
        <w:t>challenging (Mumba, 2010</w:t>
      </w:r>
      <w:r w:rsidR="00FD2957" w:rsidRPr="00325BCF">
        <w:t>).</w:t>
      </w:r>
      <w:r w:rsidR="00FD2957" w:rsidRPr="00325BCF">
        <w:rPr>
          <w:lang w:eastAsia="zh-CN"/>
        </w:rPr>
        <w:t xml:space="preserve"> This</w:t>
      </w:r>
      <w:r w:rsidRPr="00325BCF">
        <w:rPr>
          <w:lang w:eastAsia="zh-CN"/>
        </w:rPr>
        <w:t xml:space="preserve"> issue is compounded by the need </w:t>
      </w:r>
      <w:r w:rsidRPr="00325BCF">
        <w:rPr>
          <w:lang w:eastAsia="zh-CN"/>
        </w:rPr>
        <w:lastRenderedPageBreak/>
        <w:t>to balance regulatory compliance with long-term strategic goals. According to Rosa et al. (2012), the effectiveness of QA in HEIs depends on the alignment of quality standards with the institution’s unique mission and goals</w:t>
      </w:r>
      <w:r w:rsidR="00FD2957" w:rsidRPr="00325BCF">
        <w:rPr>
          <w:lang w:eastAsia="zh-CN"/>
        </w:rPr>
        <w:t>.</w:t>
      </w:r>
    </w:p>
    <w:p w14:paraId="28436FE9" w14:textId="4EAD71E7" w:rsidR="00141429" w:rsidRPr="00141429" w:rsidRDefault="00C13460" w:rsidP="00325BCF">
      <w:pPr>
        <w:pStyle w:val="Heading2"/>
        <w:spacing w:line="240" w:lineRule="auto"/>
      </w:pPr>
      <w:bookmarkStart w:id="16" w:name="_Toc201917452"/>
      <w:r w:rsidRPr="00971599">
        <w:t>Gaps in the Literature</w:t>
      </w:r>
      <w:bookmarkEnd w:id="16"/>
    </w:p>
    <w:p w14:paraId="6E92BA25" w14:textId="66445E9D" w:rsidR="00141429" w:rsidRPr="00D93203" w:rsidRDefault="00FD2957" w:rsidP="00E921FE">
      <w:pPr>
        <w:spacing w:before="0" w:after="0"/>
        <w:rPr>
          <w:rFonts w:eastAsia="Times New Roman" w:cs="Times New Roman"/>
          <w:szCs w:val="24"/>
          <w:lang w:val="en-US"/>
        </w:rPr>
      </w:pPr>
      <w:r>
        <w:rPr>
          <w:rFonts w:eastAsia="Times New Roman" w:cs="Times New Roman"/>
          <w:szCs w:val="24"/>
          <w:lang w:val="en-US"/>
        </w:rPr>
        <w:t xml:space="preserve">No doubt </w:t>
      </w:r>
      <w:r w:rsidR="00C13460" w:rsidRPr="00971599">
        <w:rPr>
          <w:rFonts w:eastAsia="Times New Roman" w:cs="Times New Roman"/>
          <w:szCs w:val="24"/>
        </w:rPr>
        <w:t xml:space="preserve">extensive research has been conducted on QA in higher education globally, </w:t>
      </w:r>
      <w:r>
        <w:rPr>
          <w:rFonts w:eastAsia="Times New Roman" w:cs="Times New Roman"/>
          <w:szCs w:val="24"/>
          <w:lang w:val="en-US"/>
        </w:rPr>
        <w:t xml:space="preserve">however, </w:t>
      </w:r>
      <w:r w:rsidR="00C13460" w:rsidRPr="00971599">
        <w:rPr>
          <w:rFonts w:eastAsia="Times New Roman" w:cs="Times New Roman"/>
          <w:szCs w:val="24"/>
        </w:rPr>
        <w:t xml:space="preserve">a notable gap exists in the literature specifically addressing its role as a business strategy in the </w:t>
      </w:r>
      <w:r>
        <w:rPr>
          <w:rFonts w:eastAsia="Times New Roman" w:cs="Times New Roman"/>
          <w:szCs w:val="24"/>
          <w:lang w:val="en-US"/>
        </w:rPr>
        <w:t xml:space="preserve">higher education and particularly in the context of </w:t>
      </w:r>
      <w:r w:rsidR="00C13460" w:rsidRPr="00971599">
        <w:rPr>
          <w:rFonts w:eastAsia="Times New Roman" w:cs="Times New Roman"/>
          <w:szCs w:val="24"/>
        </w:rPr>
        <w:t xml:space="preserve">Zambian. Most studies focus on </w:t>
      </w:r>
      <w:r>
        <w:rPr>
          <w:rFonts w:eastAsia="Times New Roman" w:cs="Times New Roman"/>
          <w:szCs w:val="24"/>
          <w:lang w:val="en-US"/>
        </w:rPr>
        <w:t xml:space="preserve">quality assurance </w:t>
      </w:r>
      <w:r w:rsidR="00D93203">
        <w:rPr>
          <w:rFonts w:eastAsia="Times New Roman" w:cs="Times New Roman"/>
          <w:szCs w:val="24"/>
          <w:lang w:val="en-US"/>
        </w:rPr>
        <w:t xml:space="preserve">activities such as accreditations, assessments and </w:t>
      </w:r>
      <w:r w:rsidR="00C13460" w:rsidRPr="00971599">
        <w:rPr>
          <w:rFonts w:eastAsia="Times New Roman" w:cs="Times New Roman"/>
          <w:szCs w:val="24"/>
        </w:rPr>
        <w:t xml:space="preserve">regulatory aspects, rather than strategic integration. Moreover, empirical evidence on how business strategy concepts such as </w:t>
      </w:r>
      <w:r w:rsidR="00D93203">
        <w:rPr>
          <w:rFonts w:eastAsia="Times New Roman" w:cs="Times New Roman"/>
          <w:szCs w:val="24"/>
          <w:lang w:val="en-US"/>
        </w:rPr>
        <w:t>competitive strategies, Total Quality management and the r</w:t>
      </w:r>
      <w:r w:rsidR="00D93203">
        <w:rPr>
          <w:rFonts w:eastAsia="Times New Roman" w:cs="Times New Roman" w:hint="eastAsia"/>
          <w:szCs w:val="24"/>
          <w:lang w:val="en-US" w:eastAsia="zh-CN"/>
        </w:rPr>
        <w:t>es</w:t>
      </w:r>
      <w:r w:rsidR="00D93203">
        <w:rPr>
          <w:rFonts w:eastAsia="Times New Roman" w:cs="Times New Roman"/>
          <w:szCs w:val="24"/>
          <w:lang w:val="en-US" w:eastAsia="zh-CN"/>
        </w:rPr>
        <w:t>ource based view is limited.</w:t>
      </w:r>
      <w:r w:rsidR="00C13460" w:rsidRPr="00971599">
        <w:rPr>
          <w:rFonts w:eastAsia="Times New Roman" w:cs="Times New Roman"/>
          <w:szCs w:val="24"/>
        </w:rPr>
        <w:t xml:space="preserve"> This study aims to </w:t>
      </w:r>
      <w:r w:rsidR="00D93203">
        <w:rPr>
          <w:rFonts w:eastAsia="Times New Roman" w:cs="Times New Roman"/>
          <w:szCs w:val="24"/>
          <w:lang w:val="en-US"/>
        </w:rPr>
        <w:t>contribute</w:t>
      </w:r>
      <w:r w:rsidR="00C13460" w:rsidRPr="00971599">
        <w:rPr>
          <w:rFonts w:eastAsia="Times New Roman" w:cs="Times New Roman"/>
          <w:szCs w:val="24"/>
        </w:rPr>
        <w:t xml:space="preserve"> by providing a comprehensive analysis of QA as a strategic tool, drawing on both quantitative and qualitative data to offer actionable insights for policymakers and institutional leaders</w:t>
      </w:r>
      <w:r w:rsidR="00D93203">
        <w:rPr>
          <w:rFonts w:eastAsia="Times New Roman" w:cs="Times New Roman"/>
          <w:szCs w:val="24"/>
          <w:lang w:val="en-US"/>
        </w:rPr>
        <w:t xml:space="preserve">. </w:t>
      </w:r>
    </w:p>
    <w:p w14:paraId="0151F543" w14:textId="2AFD60A5" w:rsidR="00C13460" w:rsidRPr="00971599" w:rsidRDefault="00C13460" w:rsidP="00325BCF">
      <w:pPr>
        <w:pStyle w:val="Heading2"/>
        <w:spacing w:before="0" w:beforeAutospacing="0" w:line="240" w:lineRule="auto"/>
      </w:pPr>
      <w:bookmarkStart w:id="17" w:name="_Toc201917453"/>
      <w:r w:rsidRPr="00971599">
        <w:t>Conclusion</w:t>
      </w:r>
      <w:bookmarkEnd w:id="17"/>
    </w:p>
    <w:p w14:paraId="460477A8" w14:textId="346F453F" w:rsidR="00325BCF" w:rsidRPr="0042263B" w:rsidRDefault="0042263B" w:rsidP="00E921FE">
      <w:pPr>
        <w:spacing w:before="0" w:after="0"/>
        <w:rPr>
          <w:rFonts w:eastAsia="Times New Roman" w:cs="Times New Roman"/>
          <w:szCs w:val="24"/>
          <w:lang w:val="en-US"/>
        </w:rPr>
      </w:pPr>
      <w:r w:rsidRPr="0042263B">
        <w:rPr>
          <w:rFonts w:eastAsia="Times New Roman" w:cs="Times New Roman"/>
          <w:szCs w:val="24"/>
        </w:rPr>
        <w:t xml:space="preserve">In addition to examining pertinent business strategy principles and the current status of quality assurance in Zambian higher education, this literature </w:t>
      </w:r>
      <w:r>
        <w:rPr>
          <w:rFonts w:eastAsia="Times New Roman" w:cs="Times New Roman"/>
          <w:szCs w:val="24"/>
          <w:lang w:val="en-US"/>
        </w:rPr>
        <w:t>review</w:t>
      </w:r>
      <w:r w:rsidRPr="0042263B">
        <w:rPr>
          <w:rFonts w:eastAsia="Times New Roman" w:cs="Times New Roman"/>
          <w:szCs w:val="24"/>
        </w:rPr>
        <w:t xml:space="preserve"> has traced the development of QA from a compliance</w:t>
      </w:r>
      <w:r>
        <w:rPr>
          <w:rFonts w:eastAsia="Times New Roman" w:cs="Times New Roman"/>
          <w:szCs w:val="24"/>
          <w:lang w:val="en-US"/>
        </w:rPr>
        <w:t xml:space="preserve"> based</w:t>
      </w:r>
      <w:r w:rsidRPr="0042263B">
        <w:rPr>
          <w:rFonts w:eastAsia="Times New Roman" w:cs="Times New Roman"/>
          <w:szCs w:val="24"/>
        </w:rPr>
        <w:t xml:space="preserve"> mechanism to a strategic business </w:t>
      </w:r>
      <w:r>
        <w:rPr>
          <w:rFonts w:eastAsia="Times New Roman" w:cs="Times New Roman"/>
          <w:szCs w:val="24"/>
          <w:lang w:val="en-US"/>
        </w:rPr>
        <w:t>tool.</w:t>
      </w:r>
      <w:r w:rsidRPr="0042263B">
        <w:rPr>
          <w:rFonts w:eastAsia="Times New Roman" w:cs="Times New Roman"/>
          <w:szCs w:val="24"/>
        </w:rPr>
        <w:t xml:space="preserve"> The </w:t>
      </w:r>
      <w:r>
        <w:rPr>
          <w:rFonts w:eastAsia="Times New Roman" w:cs="Times New Roman"/>
          <w:szCs w:val="24"/>
          <w:lang w:val="en-US"/>
        </w:rPr>
        <w:t xml:space="preserve">analysis </w:t>
      </w:r>
      <w:r w:rsidRPr="0042263B">
        <w:rPr>
          <w:rFonts w:eastAsia="Times New Roman" w:cs="Times New Roman"/>
          <w:szCs w:val="24"/>
        </w:rPr>
        <w:t xml:space="preserve">emphasises the necessity of an integrated strategy that uses QA to gain a competitive edge, improve operational effectiveness, and raise academic quality by pointing out both possibilities and obstacles. The results of this </w:t>
      </w:r>
      <w:r>
        <w:rPr>
          <w:rFonts w:eastAsia="Times New Roman" w:cs="Times New Roman"/>
          <w:szCs w:val="24"/>
          <w:lang w:val="en-US"/>
        </w:rPr>
        <w:t xml:space="preserve">review </w:t>
      </w:r>
      <w:r w:rsidRPr="0042263B">
        <w:rPr>
          <w:rFonts w:eastAsia="Times New Roman" w:cs="Times New Roman"/>
          <w:szCs w:val="24"/>
        </w:rPr>
        <w:t xml:space="preserve">serve as the theoretical underpinnings of the research and direct the empirical </w:t>
      </w:r>
      <w:r w:rsidRPr="0042263B">
        <w:rPr>
          <w:rFonts w:eastAsia="Times New Roman" w:cs="Times New Roman"/>
          <w:szCs w:val="24"/>
          <w:lang w:val="en-US"/>
        </w:rPr>
        <w:t>analysis</w:t>
      </w:r>
      <w:r w:rsidRPr="0042263B">
        <w:rPr>
          <w:rFonts w:eastAsia="Times New Roman" w:cs="Times New Roman"/>
          <w:szCs w:val="24"/>
        </w:rPr>
        <w:t xml:space="preserve"> that follows into the best ways to apply quality assurance as a business strategy in Zambia's </w:t>
      </w:r>
      <w:r>
        <w:rPr>
          <w:rFonts w:eastAsia="Times New Roman" w:cs="Times New Roman"/>
          <w:szCs w:val="24"/>
          <w:lang w:val="en-US"/>
        </w:rPr>
        <w:t xml:space="preserve">higher education. </w:t>
      </w:r>
    </w:p>
    <w:p w14:paraId="3CCAE7C0" w14:textId="282739ED" w:rsidR="00E42E9B" w:rsidRDefault="009829E6" w:rsidP="00325BCF">
      <w:pPr>
        <w:pStyle w:val="Heading2"/>
      </w:pPr>
      <w:bookmarkStart w:id="18" w:name="_Toc201917454"/>
      <w:r w:rsidRPr="00E42E9B">
        <w:t xml:space="preserve">Theoretical </w:t>
      </w:r>
      <w:r w:rsidR="00E42E9B" w:rsidRPr="00E42E9B">
        <w:t xml:space="preserve">and Conceptual </w:t>
      </w:r>
      <w:r w:rsidRPr="00E42E9B">
        <w:t>Framework</w:t>
      </w:r>
      <w:bookmarkEnd w:id="18"/>
    </w:p>
    <w:p w14:paraId="0BEDD5A4" w14:textId="35CAA06C" w:rsidR="00E42E9B" w:rsidRPr="00434F0C" w:rsidRDefault="00E42E9B" w:rsidP="00434F0C">
      <w:pPr>
        <w:spacing w:before="100" w:after="100"/>
        <w:rPr>
          <w:rFonts w:eastAsia="Times New Roman" w:cs="Times New Roman"/>
          <w:color w:val="000000"/>
          <w:szCs w:val="24"/>
          <w:lang w:eastAsia="zh-CN"/>
        </w:rPr>
      </w:pPr>
      <w:r w:rsidRPr="00E42E9B">
        <w:rPr>
          <w:rFonts w:eastAsia="Times New Roman" w:cs="Times New Roman"/>
          <w:color w:val="000000"/>
          <w:szCs w:val="24"/>
          <w:lang w:eastAsia="zh-CN"/>
        </w:rPr>
        <w:t xml:space="preserve">This </w:t>
      </w:r>
      <w:r w:rsidR="00325BCF">
        <w:rPr>
          <w:rFonts w:eastAsia="Times New Roman" w:cs="Times New Roman"/>
          <w:color w:val="000000"/>
          <w:szCs w:val="24"/>
          <w:lang w:val="en-US" w:eastAsia="zh-CN"/>
        </w:rPr>
        <w:t>section</w:t>
      </w:r>
      <w:r w:rsidRPr="00E42E9B">
        <w:rPr>
          <w:rFonts w:eastAsia="Times New Roman" w:cs="Times New Roman"/>
          <w:color w:val="000000"/>
          <w:szCs w:val="24"/>
          <w:lang w:eastAsia="zh-CN"/>
        </w:rPr>
        <w:t xml:space="preserve"> </w:t>
      </w:r>
      <w:r>
        <w:rPr>
          <w:rFonts w:eastAsia="Times New Roman" w:cs="Times New Roman"/>
          <w:color w:val="000000"/>
          <w:szCs w:val="24"/>
          <w:lang w:val="en-US" w:eastAsia="zh-CN"/>
        </w:rPr>
        <w:t>provides</w:t>
      </w:r>
      <w:r w:rsidRPr="00E42E9B">
        <w:rPr>
          <w:rFonts w:eastAsia="Times New Roman" w:cs="Times New Roman"/>
          <w:color w:val="000000"/>
          <w:szCs w:val="24"/>
          <w:lang w:eastAsia="zh-CN"/>
        </w:rPr>
        <w:t xml:space="preserve"> the theoretical and conceptual foundation </w:t>
      </w:r>
      <w:r>
        <w:rPr>
          <w:rFonts w:eastAsia="Times New Roman" w:cs="Times New Roman"/>
          <w:color w:val="000000"/>
          <w:szCs w:val="24"/>
          <w:lang w:val="en-US" w:eastAsia="zh-CN"/>
        </w:rPr>
        <w:t xml:space="preserve">underpinning </w:t>
      </w:r>
      <w:r w:rsidRPr="00E42E9B">
        <w:rPr>
          <w:rFonts w:eastAsia="Times New Roman" w:cs="Times New Roman"/>
          <w:color w:val="000000"/>
          <w:szCs w:val="24"/>
          <w:lang w:eastAsia="zh-CN"/>
        </w:rPr>
        <w:t>the study</w:t>
      </w:r>
      <w:r>
        <w:rPr>
          <w:rFonts w:eastAsia="Times New Roman" w:cs="Times New Roman"/>
          <w:color w:val="000000"/>
          <w:szCs w:val="24"/>
          <w:lang w:val="en-US" w:eastAsia="zh-CN"/>
        </w:rPr>
        <w:t xml:space="preserve">. It provides a </w:t>
      </w:r>
      <w:r w:rsidRPr="00E42E9B">
        <w:rPr>
          <w:rFonts w:eastAsia="Times New Roman" w:cs="Times New Roman"/>
          <w:color w:val="000000"/>
          <w:szCs w:val="24"/>
          <w:lang w:eastAsia="zh-CN"/>
        </w:rPr>
        <w:t xml:space="preserve">framework </w:t>
      </w:r>
      <w:r>
        <w:rPr>
          <w:rFonts w:eastAsia="Times New Roman" w:cs="Times New Roman"/>
          <w:color w:val="000000"/>
          <w:szCs w:val="24"/>
          <w:lang w:val="en-US" w:eastAsia="zh-CN"/>
        </w:rPr>
        <w:t xml:space="preserve">that </w:t>
      </w:r>
      <w:r w:rsidRPr="00E42E9B">
        <w:rPr>
          <w:rFonts w:eastAsia="Times New Roman" w:cs="Times New Roman"/>
          <w:color w:val="000000"/>
          <w:szCs w:val="24"/>
          <w:lang w:eastAsia="zh-CN"/>
        </w:rPr>
        <w:t xml:space="preserve">integrates multiple contemporary theories that </w:t>
      </w:r>
      <w:r>
        <w:rPr>
          <w:rFonts w:eastAsia="Times New Roman" w:cs="Times New Roman"/>
          <w:color w:val="000000"/>
          <w:szCs w:val="24"/>
          <w:lang w:val="en-US" w:eastAsia="zh-CN"/>
        </w:rPr>
        <w:t xml:space="preserve">advocate that </w:t>
      </w:r>
      <w:r w:rsidRPr="00E42E9B">
        <w:rPr>
          <w:rFonts w:eastAsia="Times New Roman" w:cs="Times New Roman"/>
          <w:color w:val="000000"/>
          <w:szCs w:val="24"/>
          <w:lang w:eastAsia="zh-CN"/>
        </w:rPr>
        <w:t>quality assurance (QA), when treated as a strategic management function, can influence</w:t>
      </w:r>
      <w:r>
        <w:rPr>
          <w:rFonts w:eastAsia="Times New Roman" w:cs="Times New Roman"/>
          <w:color w:val="000000"/>
          <w:szCs w:val="24"/>
          <w:lang w:val="en-US" w:eastAsia="zh-CN"/>
        </w:rPr>
        <w:t xml:space="preserve"> and affect</w:t>
      </w:r>
      <w:r w:rsidRPr="00E42E9B">
        <w:rPr>
          <w:rFonts w:eastAsia="Times New Roman" w:cs="Times New Roman"/>
          <w:color w:val="000000"/>
          <w:szCs w:val="24"/>
          <w:lang w:eastAsia="zh-CN"/>
        </w:rPr>
        <w:t xml:space="preserve"> institutional outcomes such as</w:t>
      </w:r>
      <w:r>
        <w:rPr>
          <w:rFonts w:eastAsia="Times New Roman" w:cs="Times New Roman"/>
          <w:color w:val="000000"/>
          <w:szCs w:val="24"/>
          <w:lang w:val="en-US" w:eastAsia="zh-CN"/>
        </w:rPr>
        <w:t xml:space="preserve"> financial </w:t>
      </w:r>
      <w:r w:rsidRPr="00E42E9B">
        <w:rPr>
          <w:rFonts w:eastAsia="Times New Roman" w:cs="Times New Roman"/>
          <w:color w:val="000000"/>
          <w:szCs w:val="24"/>
          <w:lang w:eastAsia="zh-CN"/>
        </w:rPr>
        <w:t>sustainability</w:t>
      </w:r>
      <w:r>
        <w:rPr>
          <w:rFonts w:eastAsia="Times New Roman" w:cs="Times New Roman"/>
          <w:color w:val="000000"/>
          <w:szCs w:val="24"/>
          <w:lang w:val="en-US" w:eastAsia="zh-CN"/>
        </w:rPr>
        <w:t>, institutional</w:t>
      </w:r>
      <w:r w:rsidRPr="00E42E9B">
        <w:rPr>
          <w:rFonts w:eastAsia="Times New Roman" w:cs="Times New Roman"/>
          <w:color w:val="000000"/>
          <w:szCs w:val="24"/>
          <w:lang w:eastAsia="zh-CN"/>
        </w:rPr>
        <w:t xml:space="preserve"> reputation, student satisfaction, </w:t>
      </w:r>
      <w:r>
        <w:rPr>
          <w:rFonts w:eastAsia="Times New Roman" w:cs="Times New Roman"/>
          <w:color w:val="000000"/>
          <w:szCs w:val="24"/>
          <w:lang w:val="en-US" w:eastAsia="zh-CN"/>
        </w:rPr>
        <w:t xml:space="preserve">and graduate </w:t>
      </w:r>
      <w:r w:rsidRPr="00E42E9B">
        <w:rPr>
          <w:rFonts w:eastAsia="Times New Roman" w:cs="Times New Roman"/>
          <w:color w:val="000000"/>
          <w:szCs w:val="24"/>
          <w:lang w:eastAsia="zh-CN"/>
        </w:rPr>
        <w:t>employabilit</w:t>
      </w:r>
      <w:r>
        <w:rPr>
          <w:rFonts w:eastAsia="Times New Roman" w:cs="Times New Roman"/>
          <w:color w:val="000000"/>
          <w:szCs w:val="24"/>
          <w:lang w:val="en-US" w:eastAsia="zh-CN"/>
        </w:rPr>
        <w:t>y</w:t>
      </w:r>
      <w:r w:rsidRPr="00E42E9B">
        <w:rPr>
          <w:rFonts w:eastAsia="Times New Roman" w:cs="Times New Roman"/>
          <w:color w:val="000000"/>
          <w:szCs w:val="24"/>
          <w:lang w:eastAsia="zh-CN"/>
        </w:rPr>
        <w:t>. The framework supports the interpretive qualitative approach adopted in this study, helping structure data collection, analysis, and interpretation.</w:t>
      </w:r>
    </w:p>
    <w:p w14:paraId="26B04A2C" w14:textId="77777777" w:rsidR="00E42E9B" w:rsidRPr="00434F0C" w:rsidRDefault="00E42E9B" w:rsidP="00385CAB">
      <w:pPr>
        <w:pStyle w:val="Heading3"/>
        <w:spacing w:line="240" w:lineRule="auto"/>
      </w:pPr>
      <w:bookmarkStart w:id="19" w:name="_Toc201917455"/>
      <w:r>
        <w:lastRenderedPageBreak/>
        <w:t>Theoretical Framework</w:t>
      </w:r>
      <w:bookmarkEnd w:id="19"/>
    </w:p>
    <w:p w14:paraId="5C750247" w14:textId="37E6A763" w:rsidR="009829E6" w:rsidRPr="00971599" w:rsidRDefault="009829E6" w:rsidP="00385CAB">
      <w:pPr>
        <w:pStyle w:val="Heading2"/>
        <w:numPr>
          <w:ilvl w:val="0"/>
          <w:numId w:val="0"/>
        </w:numPr>
        <w:spacing w:line="240" w:lineRule="auto"/>
        <w:ind w:left="576" w:hanging="576"/>
      </w:pPr>
      <w:bookmarkStart w:id="20" w:name="_Toc201917456"/>
      <w:r w:rsidRPr="00971599">
        <w:t>Introduction</w:t>
      </w:r>
      <w:bookmarkEnd w:id="20"/>
    </w:p>
    <w:p w14:paraId="5423554F" w14:textId="3DAAD7BA" w:rsidR="00141429" w:rsidRPr="00971599" w:rsidRDefault="00FB155A" w:rsidP="00141429">
      <w:pPr>
        <w:spacing w:before="0" w:after="0"/>
        <w:rPr>
          <w:rFonts w:eastAsia="Times New Roman" w:cs="Times New Roman"/>
          <w:szCs w:val="24"/>
        </w:rPr>
      </w:pPr>
      <w:r w:rsidRPr="00FB155A">
        <w:rPr>
          <w:rFonts w:eastAsia="Times New Roman" w:cs="Times New Roman"/>
          <w:szCs w:val="24"/>
        </w:rPr>
        <w:t xml:space="preserve">The integration of quality assurance (QA) as a strategic business tool in Zambian higher education institutions may be examined via the conceptual lens provided by this theoretical framework. The </w:t>
      </w:r>
      <w:r w:rsidR="00E42E9B" w:rsidRPr="00FB155A">
        <w:rPr>
          <w:rFonts w:eastAsia="Times New Roman" w:cs="Times New Roman"/>
          <w:szCs w:val="24"/>
        </w:rPr>
        <w:t>Total Quality Management (TQM)</w:t>
      </w:r>
      <w:r w:rsidR="00E42E9B">
        <w:rPr>
          <w:rFonts w:eastAsia="Times New Roman" w:cs="Times New Roman"/>
          <w:szCs w:val="24"/>
          <w:lang w:val="en-US"/>
        </w:rPr>
        <w:t xml:space="preserve">, the </w:t>
      </w:r>
      <w:r w:rsidRPr="00FB155A">
        <w:rPr>
          <w:rFonts w:eastAsia="Times New Roman" w:cs="Times New Roman"/>
          <w:szCs w:val="24"/>
        </w:rPr>
        <w:t xml:space="preserve">Resource-Based View (RBV), Competitive Strategies, and </w:t>
      </w:r>
      <w:r w:rsidR="00E42E9B">
        <w:rPr>
          <w:rFonts w:eastAsia="Times New Roman" w:cs="Times New Roman"/>
          <w:szCs w:val="24"/>
          <w:lang w:val="en-US"/>
        </w:rPr>
        <w:t xml:space="preserve">the dynamic capabilities theory </w:t>
      </w:r>
      <w:r w:rsidRPr="00FB155A">
        <w:rPr>
          <w:rFonts w:eastAsia="Times New Roman" w:cs="Times New Roman"/>
          <w:szCs w:val="24"/>
        </w:rPr>
        <w:t xml:space="preserve">are the </w:t>
      </w:r>
      <w:r w:rsidR="00E42E9B">
        <w:rPr>
          <w:rFonts w:eastAsia="Times New Roman" w:cs="Times New Roman"/>
          <w:szCs w:val="24"/>
          <w:lang w:val="en-US"/>
        </w:rPr>
        <w:t>four</w:t>
      </w:r>
      <w:r w:rsidRPr="00FB155A">
        <w:rPr>
          <w:rFonts w:eastAsia="Times New Roman" w:cs="Times New Roman"/>
          <w:szCs w:val="24"/>
        </w:rPr>
        <w:t xml:space="preserve"> </w:t>
      </w:r>
      <w:r>
        <w:rPr>
          <w:rFonts w:eastAsia="Times New Roman" w:cs="Times New Roman"/>
          <w:szCs w:val="24"/>
        </w:rPr>
        <w:t>interrelated</w:t>
      </w:r>
      <w:r w:rsidRPr="00FB155A">
        <w:rPr>
          <w:rFonts w:eastAsia="Times New Roman" w:cs="Times New Roman"/>
          <w:szCs w:val="24"/>
        </w:rPr>
        <w:t xml:space="preserve"> theoretical </w:t>
      </w:r>
      <w:r>
        <w:rPr>
          <w:rFonts w:eastAsia="Times New Roman" w:cs="Times New Roman"/>
          <w:szCs w:val="24"/>
          <w:lang w:val="en-US"/>
        </w:rPr>
        <w:t>perspectives</w:t>
      </w:r>
      <w:r w:rsidRPr="00FB155A">
        <w:rPr>
          <w:rFonts w:eastAsia="Times New Roman" w:cs="Times New Roman"/>
          <w:szCs w:val="24"/>
        </w:rPr>
        <w:t xml:space="preserve"> upon which this study is based</w:t>
      </w:r>
      <w:r>
        <w:rPr>
          <w:rFonts w:eastAsia="Times New Roman" w:cs="Times New Roman"/>
          <w:szCs w:val="24"/>
          <w:lang w:val="en-US"/>
        </w:rPr>
        <w:t xml:space="preserve"> on</w:t>
      </w:r>
      <w:r w:rsidRPr="00FB155A">
        <w:rPr>
          <w:rFonts w:eastAsia="Times New Roman" w:cs="Times New Roman"/>
          <w:szCs w:val="24"/>
        </w:rPr>
        <w:t xml:space="preserve">. </w:t>
      </w:r>
      <w:r>
        <w:rPr>
          <w:rFonts w:eastAsia="Times New Roman" w:cs="Times New Roman"/>
          <w:szCs w:val="24"/>
          <w:lang w:val="en-US"/>
        </w:rPr>
        <w:t>Together</w:t>
      </w:r>
      <w:r w:rsidRPr="00FB155A">
        <w:rPr>
          <w:rFonts w:eastAsia="Times New Roman" w:cs="Times New Roman"/>
          <w:szCs w:val="24"/>
        </w:rPr>
        <w:t xml:space="preserve">, these theories provide a thorough framework </w:t>
      </w:r>
      <w:r>
        <w:rPr>
          <w:rFonts w:eastAsia="Times New Roman" w:cs="Times New Roman"/>
          <w:szCs w:val="24"/>
          <w:lang w:val="en-US"/>
        </w:rPr>
        <w:t>through which</w:t>
      </w:r>
      <w:r w:rsidRPr="00FB155A">
        <w:rPr>
          <w:rFonts w:eastAsia="Times New Roman" w:cs="Times New Roman"/>
          <w:szCs w:val="24"/>
        </w:rPr>
        <w:t xml:space="preserve"> quality assurance (QA) </w:t>
      </w:r>
      <w:r>
        <w:rPr>
          <w:rFonts w:eastAsia="Times New Roman" w:cs="Times New Roman"/>
          <w:szCs w:val="24"/>
          <w:lang w:val="en-US"/>
        </w:rPr>
        <w:t xml:space="preserve">is viewed </w:t>
      </w:r>
      <w:r w:rsidRPr="00FB155A">
        <w:rPr>
          <w:rFonts w:eastAsia="Times New Roman" w:cs="Times New Roman"/>
          <w:szCs w:val="24"/>
        </w:rPr>
        <w:t>as a strategic tool that promotes competitive advantage, operational effectiveness, and ongoing development rather than just as a compliance mechanism.</w:t>
      </w:r>
    </w:p>
    <w:p w14:paraId="79BC1776" w14:textId="55E2695C" w:rsidR="00A500EE" w:rsidRPr="00A500EE" w:rsidRDefault="009829E6" w:rsidP="00385CAB">
      <w:pPr>
        <w:pStyle w:val="Heading3"/>
        <w:spacing w:after="240" w:line="240" w:lineRule="auto"/>
        <w:rPr>
          <w:bCs/>
        </w:rPr>
      </w:pPr>
      <w:bookmarkStart w:id="21" w:name="_Toc201917457"/>
      <w:r w:rsidRPr="00A500EE">
        <w:rPr>
          <w:bCs/>
        </w:rPr>
        <w:t>Competitive Strategies</w:t>
      </w:r>
      <w:bookmarkEnd w:id="21"/>
    </w:p>
    <w:p w14:paraId="5FF94724" w14:textId="7C175DCA" w:rsidR="00A500EE" w:rsidRDefault="009829E6" w:rsidP="00141429">
      <w:pPr>
        <w:spacing w:before="0" w:after="0"/>
        <w:rPr>
          <w:rFonts w:eastAsia="Times New Roman" w:cs="Times New Roman"/>
          <w:szCs w:val="24"/>
          <w:lang w:val="en-US"/>
        </w:rPr>
      </w:pPr>
      <w:r w:rsidRPr="00971599">
        <w:rPr>
          <w:rFonts w:eastAsia="Times New Roman" w:cs="Times New Roman"/>
          <w:szCs w:val="24"/>
        </w:rPr>
        <w:t>Porter’s (1985) framework on competitive strategies posits that organizations achieve competitive advantage by pursuing strategies</w:t>
      </w:r>
      <w:r w:rsidR="00A500EE">
        <w:rPr>
          <w:rFonts w:eastAsia="Times New Roman" w:cs="Times New Roman"/>
          <w:szCs w:val="24"/>
          <w:lang w:val="en-US"/>
        </w:rPr>
        <w:t xml:space="preserve"> approaches namely; </w:t>
      </w:r>
      <w:r w:rsidRPr="00971599">
        <w:rPr>
          <w:rFonts w:eastAsia="Times New Roman" w:cs="Times New Roman"/>
          <w:szCs w:val="24"/>
        </w:rPr>
        <w:t>differentiation, cost leadership,</w:t>
      </w:r>
      <w:r w:rsidR="00A500EE">
        <w:rPr>
          <w:rFonts w:eastAsia="Times New Roman" w:cs="Times New Roman"/>
          <w:szCs w:val="24"/>
          <w:lang w:val="en-US"/>
        </w:rPr>
        <w:t xml:space="preserve"> and</w:t>
      </w:r>
      <w:r w:rsidRPr="00971599">
        <w:rPr>
          <w:rFonts w:eastAsia="Times New Roman" w:cs="Times New Roman"/>
          <w:szCs w:val="24"/>
        </w:rPr>
        <w:t xml:space="preserve"> focus. </w:t>
      </w:r>
      <w:r w:rsidR="00A500EE">
        <w:rPr>
          <w:rFonts w:eastAsia="Times New Roman" w:cs="Times New Roman"/>
          <w:szCs w:val="24"/>
          <w:lang w:val="en-US"/>
        </w:rPr>
        <w:t>In university education these strategies can be applied as follows;</w:t>
      </w:r>
    </w:p>
    <w:p w14:paraId="63B2AABD" w14:textId="7C014A8E" w:rsidR="00A500EE" w:rsidRPr="00A500EE" w:rsidRDefault="00A500EE" w:rsidP="00325BCF">
      <w:pPr>
        <w:pStyle w:val="Heading3"/>
        <w:numPr>
          <w:ilvl w:val="0"/>
          <w:numId w:val="55"/>
        </w:numPr>
        <w:spacing w:before="0" w:line="240" w:lineRule="auto"/>
        <w:rPr>
          <w:bCs/>
          <w:lang w:val="en-US" w:eastAsia="zh-CN"/>
        </w:rPr>
      </w:pPr>
      <w:bookmarkStart w:id="22" w:name="_Toc201917458"/>
      <w:r w:rsidRPr="00A500EE">
        <w:rPr>
          <w:bCs/>
          <w:lang w:val="en-US"/>
        </w:rPr>
        <w:t>D</w:t>
      </w:r>
      <w:r w:rsidRPr="00A500EE">
        <w:rPr>
          <w:rFonts w:hint="eastAsia"/>
          <w:bCs/>
          <w:lang w:val="en-US" w:eastAsia="zh-CN"/>
        </w:rPr>
        <w:t>iff</w:t>
      </w:r>
      <w:r w:rsidRPr="00A500EE">
        <w:rPr>
          <w:bCs/>
          <w:lang w:val="en-US" w:eastAsia="zh-CN"/>
        </w:rPr>
        <w:t>erenti</w:t>
      </w:r>
      <w:r w:rsidRPr="00A500EE">
        <w:rPr>
          <w:rFonts w:hint="eastAsia"/>
          <w:bCs/>
          <w:lang w:val="en-US" w:eastAsia="zh-CN"/>
        </w:rPr>
        <w:t>ation</w:t>
      </w:r>
      <w:r w:rsidRPr="00A500EE">
        <w:rPr>
          <w:bCs/>
          <w:lang w:val="en-US" w:eastAsia="zh-CN"/>
        </w:rPr>
        <w:t xml:space="preserve"> in Higher Education</w:t>
      </w:r>
      <w:bookmarkEnd w:id="22"/>
    </w:p>
    <w:p w14:paraId="516EF785" w14:textId="5A57E952" w:rsidR="00A500EE" w:rsidRDefault="00A500EE" w:rsidP="00A500EE">
      <w:pPr>
        <w:rPr>
          <w:lang w:val="en-US" w:eastAsia="zh-CN"/>
        </w:rPr>
      </w:pPr>
      <w:r>
        <w:rPr>
          <w:lang w:val="en-US" w:eastAsia="zh-CN"/>
        </w:rPr>
        <w:t xml:space="preserve">Differentiation refers to the creation of unique offerings that then distinguishes an institution from its competitors, in relation to an HEI, this would mean promote and excel in research, offer unique programs or build a strong reputation around specific disciplines. For instance, institutions such as MIT have differentiate being excelling in research an innovation and exclusive global networks, Harvard Business school also differentiations by offering unique curricula, resources and networking opportunities. Differentiation for the above-mentioned institutions has had a positive effect on their institutional outcomes. However, creating a unique brand and identity in a crowded market poses as a challenge and requires significant investment in staff, infrastructure and planning. </w:t>
      </w:r>
    </w:p>
    <w:p w14:paraId="2DBE446F" w14:textId="2268E514" w:rsidR="00A500EE" w:rsidRPr="00434F0C" w:rsidRDefault="00A500EE" w:rsidP="00A500EE">
      <w:pPr>
        <w:spacing w:before="0" w:after="0"/>
        <w:rPr>
          <w:rFonts w:eastAsia="Times New Roman" w:cs="Times New Roman"/>
          <w:szCs w:val="24"/>
        </w:rPr>
      </w:pPr>
      <w:r w:rsidRPr="00971599">
        <w:rPr>
          <w:rFonts w:eastAsia="Times New Roman" w:cs="Times New Roman"/>
          <w:szCs w:val="24"/>
        </w:rPr>
        <w:t>In the context of Zambian higher education, institutions can leverage QA practices to differentiate themselves in a competitive market. By integrating robust QA systems, universities can enhance their academic reputation, improve student satisfaction, and ultimately attract more students and funding. This strategic differentiation is crucial in a rapidly evolving educational environment where stakeholders demand excellence and innovation.</w:t>
      </w:r>
    </w:p>
    <w:p w14:paraId="04A360A2" w14:textId="330167AE" w:rsidR="00A500EE" w:rsidRPr="00A500EE" w:rsidRDefault="00A500EE" w:rsidP="00325BCF">
      <w:pPr>
        <w:pStyle w:val="Heading3"/>
        <w:numPr>
          <w:ilvl w:val="0"/>
          <w:numId w:val="55"/>
        </w:numPr>
        <w:spacing w:line="240" w:lineRule="auto"/>
        <w:rPr>
          <w:bCs/>
          <w:lang w:val="en-US"/>
        </w:rPr>
      </w:pPr>
      <w:bookmarkStart w:id="23" w:name="_Toc201917459"/>
      <w:r w:rsidRPr="00A500EE">
        <w:rPr>
          <w:bCs/>
          <w:lang w:val="en-US"/>
        </w:rPr>
        <w:lastRenderedPageBreak/>
        <w:t>Cost Leadership Strategy</w:t>
      </w:r>
      <w:bookmarkEnd w:id="23"/>
    </w:p>
    <w:p w14:paraId="3C4A56DD" w14:textId="290A9343" w:rsidR="00A500EE" w:rsidRDefault="00A500EE" w:rsidP="00A500EE">
      <w:pPr>
        <w:rPr>
          <w:lang w:val="en-US"/>
        </w:rPr>
      </w:pPr>
      <w:r>
        <w:rPr>
          <w:lang w:val="en-US"/>
        </w:rPr>
        <w:t xml:space="preserve">Cost Leadership in this context would refer to universities offering their services at a lower cost than their competitors. This could appeal to a large pool of potential students. To achieve this, some HEIs have adopted and incorporated the open and distance learning mode to lower operational expenses such as infrastructure costs. However, this strategy must be balanced and not compromise the quality of education being offered as this might cause an impact on the brand and reputation. After the covid-19 pandemic, an increase in eLearning and blended learning was noted (State of Higher Education Report, 2021) this in Zambia appeared as an eye opener for most HEIs on how they could use this mode to leverage costs and maintain quality. </w:t>
      </w:r>
    </w:p>
    <w:p w14:paraId="19393FFC" w14:textId="022F433F" w:rsidR="00A500EE" w:rsidRPr="00A500EE" w:rsidRDefault="00A500EE" w:rsidP="00325BCF">
      <w:pPr>
        <w:pStyle w:val="Heading3"/>
        <w:numPr>
          <w:ilvl w:val="0"/>
          <w:numId w:val="55"/>
        </w:numPr>
        <w:spacing w:before="0" w:beforeAutospacing="0" w:line="240" w:lineRule="auto"/>
        <w:rPr>
          <w:bCs/>
          <w:lang w:val="en-US"/>
        </w:rPr>
      </w:pPr>
      <w:bookmarkStart w:id="24" w:name="_Toc201917460"/>
      <w:r w:rsidRPr="00A500EE">
        <w:rPr>
          <w:bCs/>
          <w:lang w:val="en-US"/>
        </w:rPr>
        <w:t>Focus Strategy</w:t>
      </w:r>
      <w:bookmarkEnd w:id="24"/>
    </w:p>
    <w:p w14:paraId="5E5E9ECD" w14:textId="41A14005" w:rsidR="00A500EE" w:rsidRDefault="00A500EE" w:rsidP="00A500EE">
      <w:pPr>
        <w:rPr>
          <w:lang w:val="en-US"/>
        </w:rPr>
      </w:pPr>
      <w:r>
        <w:rPr>
          <w:lang w:val="en-US"/>
        </w:rPr>
        <w:t xml:space="preserve">The focus strategy refers to concentrating on a specific market such as specialization in specific fields or developing programs for a specific student demographics. HEIs using this strategy can create a brand around their niche and stand out amongst their competitors.  Although this strategy can build a loyal student base, it can limit the market reach and any change to an HEI’s area of niche could render the HEI vulnerable. Additionally, growth/expansion with such a strategy can sometimes be limiting. </w:t>
      </w:r>
    </w:p>
    <w:p w14:paraId="7B6619E0" w14:textId="203798D0" w:rsidR="00A500EE" w:rsidRPr="00434F0C" w:rsidRDefault="00A500EE" w:rsidP="00385CAB">
      <w:pPr>
        <w:spacing w:before="240" w:after="240"/>
      </w:pPr>
      <w:r w:rsidRPr="00A500EE">
        <w:t>This theory will be applied to analyze how universities in Zambia use QA to strategically differentiate themselves in a competitive higher education market. The study will explore how institutions align QA activities with broader goals such as attracting students, improving employability, and enhancing institutional branding.</w:t>
      </w:r>
    </w:p>
    <w:p w14:paraId="5774BD4B" w14:textId="06B84CF8" w:rsidR="009829E6" w:rsidRPr="00971599" w:rsidRDefault="009829E6" w:rsidP="00325BCF">
      <w:pPr>
        <w:pStyle w:val="Heading3"/>
        <w:spacing w:line="240" w:lineRule="auto"/>
      </w:pPr>
      <w:bookmarkStart w:id="25" w:name="_Toc201917461"/>
      <w:r w:rsidRPr="00971599">
        <w:t>Resource-Based View (RBV)</w:t>
      </w:r>
      <w:bookmarkEnd w:id="25"/>
    </w:p>
    <w:p w14:paraId="2E597025" w14:textId="29F121BA" w:rsidR="00A500EE" w:rsidRDefault="009829E6" w:rsidP="00141429">
      <w:pPr>
        <w:spacing w:before="0" w:after="0"/>
        <w:rPr>
          <w:rFonts w:eastAsia="Times New Roman" w:cs="Times New Roman"/>
          <w:szCs w:val="24"/>
          <w:lang w:val="en-US"/>
        </w:rPr>
      </w:pPr>
      <w:r w:rsidRPr="00971599">
        <w:rPr>
          <w:rFonts w:eastAsia="Times New Roman" w:cs="Times New Roman"/>
          <w:szCs w:val="24"/>
        </w:rPr>
        <w:t xml:space="preserve">The RBV (Barney, 1991) argues that resources that are valuable, rare, inimitable, and non-substitutable (VRIN) form the basis for sustainable competitive advantage. Within this framework, quality assurance systems are conceptualized as critical strategic resources. Investment in QA processes—such as accreditation procedures, performance monitoring, and continuous improvement initiatives—can be seen as building blocks for institutional excellence. </w:t>
      </w:r>
      <w:r w:rsidR="00A500EE">
        <w:rPr>
          <w:rFonts w:eastAsia="Times New Roman" w:cs="Times New Roman"/>
          <w:szCs w:val="24"/>
          <w:lang w:val="en-US"/>
        </w:rPr>
        <w:t>Core resources in higher education according to this resource could be this framework would include:</w:t>
      </w:r>
    </w:p>
    <w:p w14:paraId="39AFC00C" w14:textId="6A8BA67B" w:rsidR="00A500EE" w:rsidRPr="00434F0C" w:rsidRDefault="00A500EE" w:rsidP="00325BCF">
      <w:pPr>
        <w:pStyle w:val="ListParagraph"/>
        <w:numPr>
          <w:ilvl w:val="0"/>
          <w:numId w:val="56"/>
        </w:numPr>
        <w:spacing w:before="0" w:after="0" w:line="240" w:lineRule="auto"/>
        <w:ind w:left="360"/>
        <w:rPr>
          <w:rFonts w:eastAsia="Times New Roman" w:cs="Times New Roman"/>
          <w:szCs w:val="24"/>
        </w:rPr>
      </w:pPr>
      <w:r>
        <w:rPr>
          <w:rFonts w:eastAsia="Times New Roman" w:cs="Times New Roman"/>
          <w:szCs w:val="24"/>
          <w:lang w:val="en-US"/>
        </w:rPr>
        <w:lastRenderedPageBreak/>
        <w:t>Staffing</w:t>
      </w:r>
    </w:p>
    <w:p w14:paraId="4F63BEAA" w14:textId="79C16131" w:rsidR="00A500EE" w:rsidRPr="00434F0C" w:rsidRDefault="00A500EE" w:rsidP="00434F0C">
      <w:pPr>
        <w:spacing w:before="0" w:after="0"/>
        <w:rPr>
          <w:rFonts w:eastAsia="Times New Roman" w:cs="Times New Roman"/>
          <w:szCs w:val="24"/>
          <w:lang w:val="en-US"/>
        </w:rPr>
      </w:pPr>
      <w:r>
        <w:rPr>
          <w:rFonts w:eastAsia="Times New Roman" w:cs="Times New Roman"/>
          <w:szCs w:val="24"/>
          <w:lang w:val="en-US"/>
        </w:rPr>
        <w:t xml:space="preserve">A university that invests in the development of staff enhances their quality in teaching, research and academic reputation. Quality staff contribute to research output, attracting of students and ultimately an institution’s reputation. </w:t>
      </w:r>
    </w:p>
    <w:p w14:paraId="6E686D2A" w14:textId="25BF75B6" w:rsidR="00325BCF" w:rsidRDefault="009829E6" w:rsidP="00385CAB">
      <w:pPr>
        <w:spacing w:before="0" w:after="0"/>
        <w:rPr>
          <w:rFonts w:eastAsia="Times New Roman" w:cs="Times New Roman"/>
          <w:szCs w:val="24"/>
        </w:rPr>
      </w:pPr>
      <w:r w:rsidRPr="00A500EE">
        <w:rPr>
          <w:rFonts w:eastAsia="Times New Roman" w:cs="Times New Roman"/>
          <w:szCs w:val="24"/>
        </w:rPr>
        <w:t>In Zambian higher education, where resource constraints are a common challenge, effectively managing these QA systems enables institutions to maximize their existing resources and achieve superior outcomes compared to competitors.</w:t>
      </w:r>
    </w:p>
    <w:p w14:paraId="02E3FA0E" w14:textId="32FD399C" w:rsidR="00A500EE" w:rsidRPr="00434F0C" w:rsidRDefault="00A500EE" w:rsidP="00325BCF">
      <w:pPr>
        <w:pStyle w:val="ListParagraph"/>
        <w:numPr>
          <w:ilvl w:val="0"/>
          <w:numId w:val="56"/>
        </w:numPr>
        <w:spacing w:before="0" w:after="0" w:line="240" w:lineRule="auto"/>
        <w:ind w:left="360"/>
        <w:rPr>
          <w:rFonts w:eastAsia="Times New Roman" w:cs="Times New Roman"/>
          <w:szCs w:val="24"/>
        </w:rPr>
      </w:pPr>
      <w:r>
        <w:rPr>
          <w:rFonts w:eastAsia="Times New Roman" w:cs="Times New Roman"/>
          <w:szCs w:val="24"/>
          <w:lang w:val="en-US"/>
        </w:rPr>
        <w:t xml:space="preserve">Research Output and Innovation </w:t>
      </w:r>
    </w:p>
    <w:p w14:paraId="63983A0F" w14:textId="5471E718" w:rsidR="00A500EE" w:rsidRDefault="00A500EE" w:rsidP="00A500EE">
      <w:pPr>
        <w:spacing w:before="0" w:after="0"/>
        <w:rPr>
          <w:rFonts w:eastAsia="Times New Roman" w:cs="Times New Roman"/>
          <w:szCs w:val="24"/>
          <w:lang w:val="en-US"/>
        </w:rPr>
      </w:pPr>
      <w:r>
        <w:rPr>
          <w:rFonts w:eastAsia="Times New Roman" w:cs="Times New Roman"/>
          <w:szCs w:val="24"/>
          <w:lang w:val="en-US"/>
        </w:rPr>
        <w:t xml:space="preserve">Capabilities in research and innovation set institutions apart. Integrating them in curriculum and pedagogy is vital. Institutions can use their output to maintain a competitive position which allows them to partner with government and industry. This also attracts high caliber students and staff. </w:t>
      </w:r>
    </w:p>
    <w:p w14:paraId="6F3FCA61" w14:textId="6896B820" w:rsidR="00A500EE" w:rsidRDefault="00A500EE" w:rsidP="00325BCF">
      <w:pPr>
        <w:pStyle w:val="ListParagraph"/>
        <w:numPr>
          <w:ilvl w:val="0"/>
          <w:numId w:val="56"/>
        </w:numPr>
        <w:spacing w:before="0" w:after="0" w:line="240" w:lineRule="auto"/>
        <w:ind w:left="360"/>
        <w:rPr>
          <w:rFonts w:eastAsia="Times New Roman" w:cs="Times New Roman"/>
          <w:szCs w:val="24"/>
          <w:lang w:val="en-US"/>
        </w:rPr>
      </w:pPr>
      <w:r>
        <w:rPr>
          <w:rFonts w:eastAsia="Times New Roman" w:cs="Times New Roman"/>
          <w:szCs w:val="24"/>
          <w:lang w:val="en-US"/>
        </w:rPr>
        <w:t>Reputation and brand Equity</w:t>
      </w:r>
    </w:p>
    <w:p w14:paraId="40536A47" w14:textId="795FB3DB" w:rsidR="00A500EE" w:rsidRDefault="00A500EE" w:rsidP="00A500EE">
      <w:pPr>
        <w:spacing w:before="0" w:after="0"/>
        <w:rPr>
          <w:rFonts w:eastAsia="Times New Roman" w:cs="Times New Roman"/>
          <w:szCs w:val="24"/>
          <w:lang w:val="en-US"/>
        </w:rPr>
      </w:pPr>
      <w:r>
        <w:rPr>
          <w:rFonts w:eastAsia="Times New Roman" w:cs="Times New Roman"/>
          <w:szCs w:val="24"/>
          <w:lang w:val="en-US"/>
        </w:rPr>
        <w:t xml:space="preserve">HEIs can capitalize on their strong brands to differentiate themselves. An institutions reputation and brand are valuable resources that can attract staff and students. Additionally, strong brands can command higher service charges and attract funding and global partnerships. </w:t>
      </w:r>
    </w:p>
    <w:p w14:paraId="45F22523" w14:textId="263D62CF" w:rsidR="00A500EE" w:rsidRDefault="00A500EE" w:rsidP="00325BCF">
      <w:pPr>
        <w:pStyle w:val="ListParagraph"/>
        <w:numPr>
          <w:ilvl w:val="0"/>
          <w:numId w:val="56"/>
        </w:numPr>
        <w:spacing w:before="0" w:after="0" w:line="240" w:lineRule="auto"/>
        <w:ind w:left="360"/>
        <w:rPr>
          <w:rFonts w:eastAsia="Times New Roman" w:cs="Times New Roman"/>
          <w:szCs w:val="24"/>
          <w:lang w:val="en-US"/>
        </w:rPr>
      </w:pPr>
      <w:r>
        <w:rPr>
          <w:rFonts w:eastAsia="Times New Roman" w:cs="Times New Roman"/>
          <w:szCs w:val="24"/>
          <w:lang w:val="en-US"/>
        </w:rPr>
        <w:t xml:space="preserve">Physical and technological infrastructure </w:t>
      </w:r>
    </w:p>
    <w:p w14:paraId="467AA057" w14:textId="11E84D52" w:rsidR="00A500EE" w:rsidRPr="00A500EE" w:rsidRDefault="00A500EE" w:rsidP="00434F0C">
      <w:pPr>
        <w:spacing w:before="0" w:after="0"/>
        <w:rPr>
          <w:rFonts w:eastAsia="Times New Roman" w:cs="Times New Roman"/>
          <w:szCs w:val="24"/>
          <w:lang w:val="en-US"/>
        </w:rPr>
      </w:pPr>
      <w:r w:rsidRPr="00A500EE">
        <w:rPr>
          <w:rFonts w:eastAsia="Times New Roman" w:cs="Times New Roman"/>
          <w:szCs w:val="24"/>
          <w:lang w:val="en-US"/>
        </w:rPr>
        <w:t xml:space="preserve">In this digital era, institutions can invest in advanced technology which can serve as a competitive source. In this way, HEIs can differentiate themselves by offering unique leaning and research opportunities. </w:t>
      </w:r>
    </w:p>
    <w:p w14:paraId="1740A985" w14:textId="057CF900" w:rsidR="00A500EE" w:rsidRDefault="00A500EE" w:rsidP="00325BCF">
      <w:pPr>
        <w:pStyle w:val="ListParagraph"/>
        <w:numPr>
          <w:ilvl w:val="0"/>
          <w:numId w:val="56"/>
        </w:numPr>
        <w:spacing w:before="0" w:after="0" w:line="240" w:lineRule="auto"/>
        <w:ind w:left="360"/>
        <w:rPr>
          <w:rFonts w:eastAsia="Times New Roman" w:cs="Times New Roman"/>
          <w:szCs w:val="24"/>
          <w:lang w:val="en-US"/>
        </w:rPr>
      </w:pPr>
      <w:r>
        <w:rPr>
          <w:rFonts w:eastAsia="Times New Roman" w:cs="Times New Roman"/>
          <w:szCs w:val="24"/>
          <w:lang w:val="en-US"/>
        </w:rPr>
        <w:t>Alumni Network</w:t>
      </w:r>
    </w:p>
    <w:p w14:paraId="715E918B" w14:textId="6BF2EB77" w:rsidR="00A500EE" w:rsidRDefault="00A500EE" w:rsidP="00A500EE">
      <w:pPr>
        <w:spacing w:before="0" w:after="0"/>
        <w:rPr>
          <w:rFonts w:eastAsia="Times New Roman" w:cs="Times New Roman"/>
          <w:szCs w:val="24"/>
          <w:lang w:val="en-US"/>
        </w:rPr>
      </w:pPr>
      <w:r>
        <w:rPr>
          <w:rFonts w:eastAsia="Times New Roman" w:cs="Times New Roman"/>
          <w:szCs w:val="24"/>
          <w:lang w:val="en-US"/>
        </w:rPr>
        <w:t xml:space="preserve">A best referral is said to be by word of mouth from one who had experience; therefore, a strong alumni network is a unique resource that can enhance an institution’s prestige and open doors for current students will attract potential students. </w:t>
      </w:r>
    </w:p>
    <w:p w14:paraId="15C38793" w14:textId="7C0C2566" w:rsidR="00A500EE" w:rsidRPr="00434F0C" w:rsidRDefault="00A500EE" w:rsidP="00A500EE">
      <w:pPr>
        <w:spacing w:before="0" w:after="0"/>
        <w:rPr>
          <w:rFonts w:eastAsia="Times New Roman" w:cs="Times New Roman"/>
          <w:szCs w:val="24"/>
        </w:rPr>
      </w:pPr>
      <w:r>
        <w:rPr>
          <w:rFonts w:eastAsia="Times New Roman" w:cs="Times New Roman"/>
          <w:szCs w:val="24"/>
          <w:lang w:val="en-US"/>
        </w:rPr>
        <w:t>R</w:t>
      </w:r>
      <w:r w:rsidRPr="00A500EE">
        <w:rPr>
          <w:rFonts w:eastAsia="Times New Roman" w:cs="Times New Roman"/>
          <w:szCs w:val="24"/>
        </w:rPr>
        <w:t xml:space="preserve">BV will help assess how QA structures and processes—such as academic audits, program reviews, and QA units—are perceived as strategic resources. Data from institutional documents </w:t>
      </w:r>
      <w:r w:rsidRPr="00A500EE">
        <w:rPr>
          <w:rFonts w:eastAsia="Times New Roman" w:cs="Times New Roman"/>
          <w:szCs w:val="24"/>
        </w:rPr>
        <w:lastRenderedPageBreak/>
        <w:t>and interviews will be analyzed to understand how these QA-related resources are developed, managed, and leveraged to enhance performance.</w:t>
      </w:r>
    </w:p>
    <w:p w14:paraId="5F4F42F4" w14:textId="1FD7A74B" w:rsidR="00A500EE" w:rsidRPr="00A500EE" w:rsidRDefault="009829E6" w:rsidP="00325BCF">
      <w:pPr>
        <w:pStyle w:val="Heading3"/>
        <w:spacing w:line="240" w:lineRule="auto"/>
      </w:pPr>
      <w:bookmarkStart w:id="26" w:name="_Toc201917462"/>
      <w:r w:rsidRPr="00971599">
        <w:t>Total Quality Management (TQM)</w:t>
      </w:r>
      <w:bookmarkEnd w:id="26"/>
    </w:p>
    <w:p w14:paraId="1430DAE9" w14:textId="3D139FFC" w:rsidR="00A500EE" w:rsidRDefault="009829E6" w:rsidP="00141429">
      <w:pPr>
        <w:spacing w:before="0" w:after="0"/>
        <w:rPr>
          <w:rFonts w:eastAsia="Times New Roman" w:cs="Times New Roman"/>
          <w:szCs w:val="24"/>
        </w:rPr>
      </w:pPr>
      <w:r w:rsidRPr="00971599">
        <w:rPr>
          <w:rFonts w:eastAsia="Times New Roman" w:cs="Times New Roman"/>
          <w:szCs w:val="24"/>
        </w:rPr>
        <w:t xml:space="preserve">TQM emphasizes a holistic, continuous improvement approach that involves every aspect of an organization. </w:t>
      </w:r>
      <w:r w:rsidR="00A500EE">
        <w:rPr>
          <w:rFonts w:eastAsia="Times New Roman" w:cs="Times New Roman"/>
          <w:szCs w:val="24"/>
          <w:lang w:val="en-US"/>
        </w:rPr>
        <w:t xml:space="preserve">It is grounded on the principles of customer focus, continuous improvement, employee involvement and process orientation. </w:t>
      </w:r>
      <w:r w:rsidRPr="00971599">
        <w:rPr>
          <w:rFonts w:eastAsia="Times New Roman" w:cs="Times New Roman"/>
          <w:szCs w:val="24"/>
        </w:rPr>
        <w:t>Rooted in Deming’s PDCA (Plan-Do-Check-Act) cycle (Deming, 1986) and further refined in the literature (Oakland, 201</w:t>
      </w:r>
      <w:r w:rsidR="00A500EE">
        <w:rPr>
          <w:rFonts w:eastAsia="Times New Roman" w:cs="Times New Roman"/>
          <w:szCs w:val="24"/>
          <w:lang w:val="en-US"/>
        </w:rPr>
        <w:t>9</w:t>
      </w:r>
      <w:r w:rsidRPr="00971599">
        <w:rPr>
          <w:rFonts w:eastAsia="Times New Roman" w:cs="Times New Roman"/>
          <w:szCs w:val="24"/>
        </w:rPr>
        <w:t>), TQM focuses on process optimization, stakeholder involvement, and data-driven decision-making. For higher education institutions in Zambia, adopting TQM principles means embedding quality assurance into daily operations—from curriculum development to administrative processes. This not only ensures compliance with external standards but also fosters a culture of continuous improvement that can lead to enhanced teaching, research, and overall service delivery.</w:t>
      </w:r>
    </w:p>
    <w:p w14:paraId="68934AE3" w14:textId="3C083C4F" w:rsidR="00A500EE" w:rsidRDefault="00A500EE" w:rsidP="00141429">
      <w:pPr>
        <w:spacing w:before="0" w:after="0"/>
        <w:rPr>
          <w:rFonts w:eastAsia="Times New Roman" w:cs="Times New Roman"/>
          <w:szCs w:val="24"/>
          <w:lang w:val="en-US"/>
        </w:rPr>
      </w:pPr>
      <w:r>
        <w:rPr>
          <w:rFonts w:eastAsia="Times New Roman" w:cs="Times New Roman"/>
          <w:szCs w:val="24"/>
          <w:lang w:val="en-US"/>
        </w:rPr>
        <w:t xml:space="preserve">The </w:t>
      </w:r>
      <w:r w:rsidRPr="00971599">
        <w:rPr>
          <w:rFonts w:eastAsia="Times New Roman" w:cs="Times New Roman"/>
          <w:szCs w:val="24"/>
        </w:rPr>
        <w:t>Deming’s PDCA</w:t>
      </w:r>
      <w:r>
        <w:rPr>
          <w:rFonts w:eastAsia="Times New Roman" w:cs="Times New Roman"/>
          <w:szCs w:val="24"/>
          <w:lang w:val="en-US"/>
        </w:rPr>
        <w:t xml:space="preserve"> cycle is one of the foundational models of TQM. It is an iterative four step process which serves as a problem-solving methodology, which are;</w:t>
      </w:r>
    </w:p>
    <w:p w14:paraId="7B0B5CA5" w14:textId="5A3DDE4A" w:rsidR="00A500EE" w:rsidRDefault="00A500EE" w:rsidP="00141429">
      <w:pPr>
        <w:spacing w:before="0" w:after="0"/>
        <w:rPr>
          <w:rFonts w:eastAsia="Times New Roman" w:cs="Times New Roman"/>
          <w:szCs w:val="24"/>
          <w:lang w:val="en-US"/>
        </w:rPr>
      </w:pPr>
      <w:r>
        <w:rPr>
          <w:rFonts w:eastAsia="Times New Roman" w:cs="Times New Roman"/>
          <w:szCs w:val="24"/>
          <w:lang w:val="en-US"/>
        </w:rPr>
        <w:t>Plan - assess and identify areas that need improvement. After the identification, define your objectives and follow up with an action plan.</w:t>
      </w:r>
    </w:p>
    <w:p w14:paraId="4980491D" w14:textId="3D6AAE27" w:rsidR="00A500EE" w:rsidRDefault="00A500EE" w:rsidP="00141429">
      <w:pPr>
        <w:spacing w:before="0" w:after="0"/>
        <w:rPr>
          <w:rFonts w:eastAsia="Times New Roman" w:cs="Times New Roman"/>
          <w:szCs w:val="24"/>
          <w:lang w:val="en-US"/>
        </w:rPr>
      </w:pPr>
      <w:r>
        <w:rPr>
          <w:rFonts w:eastAsia="Times New Roman" w:cs="Times New Roman"/>
          <w:szCs w:val="24"/>
          <w:lang w:val="en-US"/>
        </w:rPr>
        <w:t>Do – apply the action plan as intended.</w:t>
      </w:r>
    </w:p>
    <w:p w14:paraId="7448ACE3" w14:textId="432E3762" w:rsidR="00A500EE" w:rsidRDefault="00A500EE" w:rsidP="00141429">
      <w:pPr>
        <w:spacing w:before="0" w:after="0"/>
        <w:rPr>
          <w:rFonts w:eastAsia="Times New Roman" w:cs="Times New Roman"/>
          <w:szCs w:val="24"/>
          <w:lang w:val="en-US"/>
        </w:rPr>
      </w:pPr>
      <w:r>
        <w:rPr>
          <w:rFonts w:eastAsia="Times New Roman" w:cs="Times New Roman"/>
          <w:szCs w:val="24"/>
          <w:lang w:val="en-US"/>
        </w:rPr>
        <w:t>Check – monitor the plan, collate and collect data, evaluate the findings against expectations and record your outcomes.</w:t>
      </w:r>
    </w:p>
    <w:p w14:paraId="425566A3" w14:textId="34ED4A5C" w:rsidR="00A500EE" w:rsidRDefault="00A500EE" w:rsidP="00141429">
      <w:pPr>
        <w:spacing w:before="0" w:beforeAutospacing="0" w:after="0" w:afterAutospacing="0"/>
        <w:rPr>
          <w:lang w:val="en-US"/>
        </w:rPr>
      </w:pPr>
      <w:r>
        <w:rPr>
          <w:rFonts w:eastAsia="Times New Roman" w:cs="Times New Roman"/>
          <w:szCs w:val="24"/>
          <w:lang w:val="en-US"/>
        </w:rPr>
        <w:t xml:space="preserve">Act – </w:t>
      </w:r>
      <w:r>
        <w:rPr>
          <w:lang w:val="en-US"/>
        </w:rPr>
        <w:t xml:space="preserve">According to </w:t>
      </w:r>
      <w:r w:rsidRPr="00A500EE">
        <w:t xml:space="preserve">the evaluation, standardize </w:t>
      </w:r>
      <w:r>
        <w:rPr>
          <w:lang w:val="en-US"/>
        </w:rPr>
        <w:t xml:space="preserve">and implement </w:t>
      </w:r>
      <w:r w:rsidRPr="00A500EE">
        <w:t>the successful changes</w:t>
      </w:r>
      <w:r>
        <w:rPr>
          <w:lang w:val="en-US"/>
        </w:rPr>
        <w:t xml:space="preserve">, </w:t>
      </w:r>
      <w:r w:rsidRPr="00A500EE">
        <w:t>for further improvement</w:t>
      </w:r>
      <w:r>
        <w:rPr>
          <w:lang w:val="en-US"/>
        </w:rPr>
        <w:t xml:space="preserve"> initiate</w:t>
      </w:r>
      <w:r w:rsidRPr="00A500EE">
        <w:t xml:space="preserve"> another cycle</w:t>
      </w:r>
      <w:r>
        <w:rPr>
          <w:lang w:val="en-US"/>
        </w:rPr>
        <w:t>.</w:t>
      </w:r>
    </w:p>
    <w:p w14:paraId="5E1A86BB" w14:textId="77777777" w:rsidR="00385CAB" w:rsidRPr="00325BCF" w:rsidRDefault="00385CAB" w:rsidP="00385CAB">
      <w:pPr>
        <w:spacing w:before="0" w:beforeAutospacing="0" w:after="0" w:afterAutospacing="0" w:line="240" w:lineRule="auto"/>
        <w:rPr>
          <w:lang w:val="en-US"/>
        </w:rPr>
      </w:pPr>
    </w:p>
    <w:p w14:paraId="610F547C" w14:textId="0E4A6DA9" w:rsidR="00A500EE" w:rsidRPr="00A500EE" w:rsidRDefault="00A500EE" w:rsidP="00141429">
      <w:pPr>
        <w:spacing w:before="0" w:beforeAutospacing="0" w:after="0" w:afterAutospacing="0"/>
        <w:rPr>
          <w:rFonts w:eastAsia="Times New Roman" w:cs="Times New Roman"/>
          <w:szCs w:val="24"/>
        </w:rPr>
      </w:pPr>
      <w:r w:rsidRPr="00A500EE">
        <w:rPr>
          <w:rFonts w:eastAsia="Times New Roman" w:cs="Times New Roman"/>
          <w:szCs w:val="24"/>
        </w:rPr>
        <w:t>The PDCA cycle embodies the core philosophy of TQM—continuous, data-driven enhancement of systems and processes. It allows institutions to operationalize quality improvement initiatives methodically and fosters a culture of learning, reflection, and adaptation. In universities, the PDCA model supports academic program reviews, curriculum development, and student feedback systems.</w:t>
      </w:r>
    </w:p>
    <w:p w14:paraId="123B6F52" w14:textId="77777777" w:rsidR="00A500EE" w:rsidRPr="00434F0C" w:rsidRDefault="00A500EE" w:rsidP="00325BCF">
      <w:pPr>
        <w:pStyle w:val="Heading2"/>
        <w:rPr>
          <w:lang w:eastAsia="en-US"/>
        </w:rPr>
      </w:pPr>
      <w:bookmarkStart w:id="27" w:name="_Toc201917463"/>
      <w:r w:rsidRPr="00434F0C">
        <w:lastRenderedPageBreak/>
        <w:t>Dynamic Capabilities Theory</w:t>
      </w:r>
      <w:bookmarkEnd w:id="27"/>
    </w:p>
    <w:p w14:paraId="77165B9D" w14:textId="77777777" w:rsidR="00A500EE" w:rsidRPr="00A500EE" w:rsidRDefault="00A500EE" w:rsidP="00A500EE">
      <w:pPr>
        <w:spacing w:before="0" w:beforeAutospacing="0" w:after="0" w:afterAutospacing="0"/>
        <w:rPr>
          <w:rFonts w:eastAsia="Times New Roman" w:cs="Times New Roman"/>
          <w:szCs w:val="24"/>
        </w:rPr>
      </w:pPr>
      <w:r w:rsidRPr="00A500EE">
        <w:rPr>
          <w:rFonts w:eastAsia="Times New Roman" w:cs="Times New Roman"/>
          <w:szCs w:val="24"/>
        </w:rPr>
        <w:t>Dynamic Capabilities Theory extends the Resource-Based View by emphasizing an organization’s capacity to integrate, build, and reconfigure internal and external competencies in response to rapidly changing environments. The theory is based on three core components:</w:t>
      </w:r>
    </w:p>
    <w:p w14:paraId="2FC580E2" w14:textId="77777777" w:rsidR="00A500EE" w:rsidRPr="00385CAB" w:rsidRDefault="00A500EE" w:rsidP="00A500EE">
      <w:pPr>
        <w:numPr>
          <w:ilvl w:val="0"/>
          <w:numId w:val="57"/>
        </w:numPr>
        <w:tabs>
          <w:tab w:val="num" w:pos="720"/>
        </w:tabs>
        <w:spacing w:before="0" w:beforeAutospacing="0" w:after="0" w:afterAutospacing="0"/>
        <w:rPr>
          <w:rFonts w:eastAsia="Times New Roman" w:cs="Times New Roman"/>
          <w:szCs w:val="24"/>
        </w:rPr>
      </w:pPr>
      <w:r w:rsidRPr="00385CAB">
        <w:rPr>
          <w:rFonts w:eastAsia="Times New Roman" w:cs="Times New Roman"/>
          <w:szCs w:val="24"/>
        </w:rPr>
        <w:t>Sensing: The ability to identify and assess opportunities and threats in the environment.</w:t>
      </w:r>
    </w:p>
    <w:p w14:paraId="46EE38B1" w14:textId="77777777" w:rsidR="00A500EE" w:rsidRPr="00385CAB" w:rsidRDefault="00A500EE" w:rsidP="00A500EE">
      <w:pPr>
        <w:numPr>
          <w:ilvl w:val="0"/>
          <w:numId w:val="57"/>
        </w:numPr>
        <w:tabs>
          <w:tab w:val="num" w:pos="720"/>
        </w:tabs>
        <w:spacing w:before="0" w:beforeAutospacing="0" w:after="0" w:afterAutospacing="0"/>
        <w:rPr>
          <w:rFonts w:eastAsia="Times New Roman" w:cs="Times New Roman"/>
          <w:szCs w:val="24"/>
        </w:rPr>
      </w:pPr>
      <w:r w:rsidRPr="00385CAB">
        <w:rPr>
          <w:rFonts w:eastAsia="Times New Roman" w:cs="Times New Roman"/>
          <w:szCs w:val="24"/>
        </w:rPr>
        <w:t>Seizing: The capacity to mobilize resources to capture value from opportunities.</w:t>
      </w:r>
    </w:p>
    <w:p w14:paraId="3C01A8EE" w14:textId="77777777" w:rsidR="00A500EE" w:rsidRPr="00A500EE" w:rsidRDefault="00A500EE" w:rsidP="00A500EE">
      <w:pPr>
        <w:numPr>
          <w:ilvl w:val="0"/>
          <w:numId w:val="57"/>
        </w:numPr>
        <w:tabs>
          <w:tab w:val="num" w:pos="720"/>
        </w:tabs>
        <w:spacing w:before="0" w:beforeAutospacing="0" w:after="0" w:afterAutospacing="0"/>
        <w:rPr>
          <w:rFonts w:eastAsia="Times New Roman" w:cs="Times New Roman"/>
          <w:szCs w:val="24"/>
        </w:rPr>
      </w:pPr>
      <w:r w:rsidRPr="00385CAB">
        <w:rPr>
          <w:rFonts w:eastAsia="Times New Roman" w:cs="Times New Roman"/>
          <w:szCs w:val="24"/>
        </w:rPr>
        <w:t>Transforming:</w:t>
      </w:r>
      <w:r w:rsidRPr="00A500EE">
        <w:rPr>
          <w:rFonts w:eastAsia="Times New Roman" w:cs="Times New Roman"/>
          <w:szCs w:val="24"/>
        </w:rPr>
        <w:t> The ability to continuously renew and realign internal processes, structures, and assets to maintain competitiveness.</w:t>
      </w:r>
    </w:p>
    <w:p w14:paraId="43CB82A2" w14:textId="70DB5459" w:rsidR="004A1DE1" w:rsidRPr="004A1DE1" w:rsidRDefault="004A1DE1" w:rsidP="004A1DE1">
      <w:pPr>
        <w:spacing w:before="0" w:after="0"/>
        <w:rPr>
          <w:rFonts w:eastAsia="Times New Roman" w:cs="Times New Roman"/>
          <w:szCs w:val="24"/>
        </w:rPr>
      </w:pPr>
      <w:r w:rsidRPr="004A1DE1">
        <w:rPr>
          <w:rFonts w:eastAsia="Times New Roman" w:cs="Times New Roman"/>
          <w:szCs w:val="24"/>
        </w:rPr>
        <w:t>The study uses Dynamic Capabilities Theory to look at how Zambian universities respond to changes in higher education. Policy shifts, student expectations, accreditation rules along with new technology change higher education. The study shows how universities use quality assurance to keep standards; they also use it to change how they do academic and administrative work when conditions change.</w:t>
      </w:r>
    </w:p>
    <w:p w14:paraId="11A22032" w14:textId="715F63E7" w:rsidR="004A1DE1" w:rsidRDefault="004A1DE1" w:rsidP="004A1DE1">
      <w:pPr>
        <w:spacing w:before="0" w:after="0"/>
        <w:rPr>
          <w:rFonts w:eastAsia="Times New Roman" w:cs="Times New Roman"/>
          <w:szCs w:val="24"/>
        </w:rPr>
      </w:pPr>
      <w:r w:rsidRPr="004A1DE1">
        <w:rPr>
          <w:rFonts w:eastAsia="Times New Roman" w:cs="Times New Roman"/>
          <w:szCs w:val="24"/>
        </w:rPr>
        <w:t>Through interviews and by looking at documents, the study will find out how universities find internal plus external issues about quality. The universities then take strategic chances, like starting new academic programs or forming partnerships. They also change their quality assurance systems to fit. This way of thinking helps investigate how quality assurance acts as a pliable, developing tool for institutional endurance and new ideas.</w:t>
      </w:r>
    </w:p>
    <w:p w14:paraId="68D4FAD1" w14:textId="1E6FA390" w:rsidR="00D17C09" w:rsidRPr="00971599" w:rsidRDefault="00325BCF" w:rsidP="00325BCF">
      <w:pPr>
        <w:pStyle w:val="Heading2"/>
      </w:pPr>
      <w:bookmarkStart w:id="28" w:name="_Toc201917464"/>
      <w:r>
        <w:t xml:space="preserve">Conceptual </w:t>
      </w:r>
      <w:r w:rsidRPr="00971599">
        <w:t>Framework</w:t>
      </w:r>
      <w:bookmarkEnd w:id="28"/>
    </w:p>
    <w:p w14:paraId="17B427FB" w14:textId="0C687140" w:rsidR="00A500EE" w:rsidRDefault="00A500EE" w:rsidP="00A500EE">
      <w:pPr>
        <w:spacing w:before="100" w:after="100"/>
        <w:rPr>
          <w:rFonts w:eastAsia="Times New Roman" w:cs="Times New Roman"/>
          <w:color w:val="000000"/>
          <w:szCs w:val="24"/>
          <w:lang w:eastAsia="zh-CN"/>
        </w:rPr>
      </w:pPr>
      <w:r w:rsidRPr="00A500EE">
        <w:rPr>
          <w:rFonts w:eastAsia="Times New Roman" w:cs="Times New Roman"/>
          <w:b/>
          <w:bCs/>
          <w:color w:val="000000"/>
          <w:szCs w:val="24"/>
          <w:lang w:eastAsia="zh-CN"/>
        </w:rPr>
        <w:t>Introduction</w:t>
      </w:r>
      <w:r w:rsidRPr="00A500EE">
        <w:rPr>
          <w:rFonts w:eastAsia="Times New Roman" w:cs="Times New Roman"/>
          <w:color w:val="000000"/>
          <w:szCs w:val="24"/>
          <w:lang w:eastAsia="zh-CN"/>
        </w:rPr>
        <w:br/>
        <w:t xml:space="preserve">The conceptual framework </w:t>
      </w:r>
      <w:r>
        <w:rPr>
          <w:rFonts w:eastAsia="Times New Roman" w:cs="Times New Roman"/>
          <w:color w:val="000000"/>
          <w:szCs w:val="24"/>
          <w:lang w:val="en-US" w:eastAsia="zh-CN"/>
        </w:rPr>
        <w:t xml:space="preserve">provides a model of the </w:t>
      </w:r>
      <w:r w:rsidRPr="00A500EE">
        <w:rPr>
          <w:rFonts w:eastAsia="Times New Roman" w:cs="Times New Roman"/>
          <w:color w:val="000000"/>
          <w:szCs w:val="24"/>
          <w:lang w:eastAsia="zh-CN"/>
        </w:rPr>
        <w:t xml:space="preserve">hypothesized relationship between the core constructs of the study. It </w:t>
      </w:r>
      <w:r>
        <w:rPr>
          <w:rFonts w:eastAsia="Times New Roman" w:cs="Times New Roman"/>
          <w:color w:val="000000"/>
          <w:szCs w:val="24"/>
          <w:lang w:val="en-US" w:eastAsia="zh-CN"/>
        </w:rPr>
        <w:t>illustrates</w:t>
      </w:r>
      <w:r w:rsidRPr="00A500EE">
        <w:rPr>
          <w:rFonts w:eastAsia="Times New Roman" w:cs="Times New Roman"/>
          <w:color w:val="000000"/>
          <w:szCs w:val="24"/>
          <w:lang w:eastAsia="zh-CN"/>
        </w:rPr>
        <w:t xml:space="preserve"> how quality assurance, as a business strategy, is expected to influence institutional outcomes in Zambian universities. This framework is informed by the theoretical underpinnings discussed earlier and guides both the design and interpretation of the research. The framework clearly distinguishes the independent and dependent variables and illustrates the mediating role of strategic </w:t>
      </w:r>
      <w:r>
        <w:rPr>
          <w:rFonts w:eastAsia="Times New Roman" w:cs="Times New Roman"/>
          <w:color w:val="000000"/>
          <w:szCs w:val="24"/>
          <w:lang w:val="en-US" w:eastAsia="zh-CN"/>
        </w:rPr>
        <w:t>integration</w:t>
      </w:r>
      <w:r w:rsidRPr="00A500EE">
        <w:rPr>
          <w:rFonts w:eastAsia="Times New Roman" w:cs="Times New Roman"/>
          <w:color w:val="000000"/>
          <w:szCs w:val="24"/>
          <w:lang w:eastAsia="zh-CN"/>
        </w:rPr>
        <w:t>.</w:t>
      </w:r>
    </w:p>
    <w:p w14:paraId="71CB3029" w14:textId="77777777" w:rsidR="00385CAB" w:rsidRPr="00434F0C" w:rsidRDefault="00385CAB" w:rsidP="00A500EE">
      <w:pPr>
        <w:spacing w:before="100" w:after="100"/>
        <w:rPr>
          <w:rFonts w:eastAsia="Times New Roman" w:cs="Times New Roman"/>
          <w:color w:val="000000"/>
          <w:szCs w:val="24"/>
          <w:lang w:eastAsia="zh-CN"/>
        </w:rPr>
      </w:pPr>
    </w:p>
    <w:p w14:paraId="3434DF76" w14:textId="58322B4E" w:rsidR="00A500EE" w:rsidRPr="00A500EE" w:rsidRDefault="00A500EE" w:rsidP="00A500EE">
      <w:pPr>
        <w:spacing w:before="100" w:after="100" w:line="240" w:lineRule="auto"/>
        <w:jc w:val="left"/>
        <w:rPr>
          <w:rFonts w:eastAsia="Times New Roman" w:cs="Times New Roman"/>
          <w:color w:val="000000"/>
          <w:szCs w:val="24"/>
          <w:lang w:eastAsia="zh-CN"/>
        </w:rPr>
      </w:pPr>
      <w:r w:rsidRPr="00A500EE">
        <w:rPr>
          <w:rFonts w:eastAsia="Times New Roman" w:cs="Times New Roman"/>
          <w:b/>
          <w:bCs/>
          <w:color w:val="000000"/>
          <w:szCs w:val="24"/>
          <w:lang w:eastAsia="zh-CN"/>
        </w:rPr>
        <w:lastRenderedPageBreak/>
        <w:t>Key Constructs:</w:t>
      </w:r>
    </w:p>
    <w:p w14:paraId="3BC46C2D" w14:textId="4F9F368D" w:rsidR="00A500EE" w:rsidRPr="00434F0C" w:rsidRDefault="00A500EE" w:rsidP="00434F0C">
      <w:pPr>
        <w:pStyle w:val="ListParagraph"/>
        <w:numPr>
          <w:ilvl w:val="0"/>
          <w:numId w:val="61"/>
        </w:numPr>
        <w:spacing w:before="100" w:after="100"/>
        <w:ind w:left="360"/>
        <w:rPr>
          <w:rFonts w:eastAsia="Times New Roman" w:cs="Times New Roman"/>
          <w:color w:val="000000"/>
          <w:szCs w:val="24"/>
          <w:lang w:eastAsia="zh-CN"/>
        </w:rPr>
      </w:pPr>
      <w:r w:rsidRPr="00434F0C">
        <w:rPr>
          <w:rFonts w:eastAsia="Times New Roman" w:cs="Times New Roman"/>
          <w:b/>
          <w:bCs/>
          <w:color w:val="000000"/>
          <w:szCs w:val="24"/>
          <w:lang w:eastAsia="zh-CN"/>
        </w:rPr>
        <w:t>Quality Assurance</w:t>
      </w:r>
      <w:r w:rsidRPr="00434F0C">
        <w:rPr>
          <w:rFonts w:eastAsia="Times New Roman" w:cs="Times New Roman"/>
          <w:b/>
          <w:bCs/>
          <w:color w:val="000000"/>
          <w:szCs w:val="24"/>
          <w:lang w:val="en-US" w:eastAsia="zh-CN"/>
        </w:rPr>
        <w:t xml:space="preserve"> </w:t>
      </w:r>
    </w:p>
    <w:p w14:paraId="31A2B851" w14:textId="77777777" w:rsidR="00A500EE" w:rsidRDefault="00A500EE" w:rsidP="00434F0C">
      <w:pPr>
        <w:pStyle w:val="ListParagraph"/>
        <w:spacing w:before="100" w:after="100"/>
        <w:ind w:left="360"/>
        <w:rPr>
          <w:rFonts w:eastAsia="Times New Roman" w:cs="Times New Roman"/>
          <w:color w:val="000000"/>
          <w:szCs w:val="24"/>
          <w:lang w:eastAsia="zh-CN"/>
        </w:rPr>
      </w:pPr>
      <w:r>
        <w:rPr>
          <w:rFonts w:eastAsia="Times New Roman" w:cs="Times New Roman"/>
          <w:color w:val="000000"/>
          <w:szCs w:val="24"/>
          <w:lang w:val="en-US" w:eastAsia="zh-CN"/>
        </w:rPr>
        <w:t>Quality assurance in higher education r</w:t>
      </w:r>
      <w:r w:rsidRPr="00434F0C">
        <w:rPr>
          <w:rFonts w:eastAsia="Times New Roman" w:cs="Times New Roman"/>
          <w:color w:val="000000"/>
          <w:szCs w:val="24"/>
          <w:lang w:eastAsia="zh-CN"/>
        </w:rPr>
        <w:t xml:space="preserve">efers to a systematic process of monitoring, evaluating, and enhancing the quality of institutional practices in teaching, learning, </w:t>
      </w:r>
      <w:r>
        <w:rPr>
          <w:rFonts w:eastAsia="Times New Roman" w:cs="Times New Roman"/>
          <w:color w:val="000000"/>
          <w:szCs w:val="24"/>
          <w:lang w:val="en-US" w:eastAsia="zh-CN"/>
        </w:rPr>
        <w:t xml:space="preserve">research and </w:t>
      </w:r>
      <w:r w:rsidRPr="00434F0C">
        <w:rPr>
          <w:rFonts w:eastAsia="Times New Roman" w:cs="Times New Roman"/>
          <w:color w:val="000000"/>
          <w:szCs w:val="24"/>
          <w:lang w:eastAsia="zh-CN"/>
        </w:rPr>
        <w:t>administration</w:t>
      </w:r>
      <w:r>
        <w:rPr>
          <w:rFonts w:eastAsia="Times New Roman" w:cs="Times New Roman"/>
          <w:color w:val="000000"/>
          <w:szCs w:val="24"/>
          <w:lang w:val="en-US" w:eastAsia="zh-CN"/>
        </w:rPr>
        <w:t xml:space="preserve">. It </w:t>
      </w:r>
      <w:r w:rsidRPr="00434F0C">
        <w:rPr>
          <w:rFonts w:eastAsia="Times New Roman" w:cs="Times New Roman"/>
          <w:color w:val="000000"/>
          <w:szCs w:val="24"/>
          <w:lang w:eastAsia="zh-CN"/>
        </w:rPr>
        <w:t>includes the development and implementation of standards</w:t>
      </w:r>
      <w:r>
        <w:rPr>
          <w:rFonts w:eastAsia="Times New Roman" w:cs="Times New Roman"/>
          <w:color w:val="000000"/>
          <w:szCs w:val="24"/>
          <w:lang w:val="en-US" w:eastAsia="zh-CN"/>
        </w:rPr>
        <w:t xml:space="preserve"> and guidelines</w:t>
      </w:r>
      <w:r w:rsidRPr="00434F0C">
        <w:rPr>
          <w:rFonts w:eastAsia="Times New Roman" w:cs="Times New Roman"/>
          <w:color w:val="000000"/>
          <w:szCs w:val="24"/>
          <w:lang w:eastAsia="zh-CN"/>
        </w:rPr>
        <w:t>, procedures</w:t>
      </w:r>
      <w:r>
        <w:rPr>
          <w:rFonts w:eastAsia="Times New Roman" w:cs="Times New Roman"/>
          <w:color w:val="000000"/>
          <w:szCs w:val="24"/>
          <w:lang w:val="en-US" w:eastAsia="zh-CN"/>
        </w:rPr>
        <w:t xml:space="preserve"> and processes</w:t>
      </w:r>
      <w:r w:rsidRPr="00434F0C">
        <w:rPr>
          <w:rFonts w:eastAsia="Times New Roman" w:cs="Times New Roman"/>
          <w:color w:val="000000"/>
          <w:szCs w:val="24"/>
          <w:lang w:eastAsia="zh-CN"/>
        </w:rPr>
        <w:t>, that ensure</w:t>
      </w:r>
      <w:r>
        <w:rPr>
          <w:rFonts w:eastAsia="Times New Roman" w:cs="Times New Roman"/>
          <w:color w:val="000000"/>
          <w:szCs w:val="24"/>
          <w:lang w:val="en-US" w:eastAsia="zh-CN"/>
        </w:rPr>
        <w:t xml:space="preserve"> continuous improvement, </w:t>
      </w:r>
      <w:r w:rsidRPr="00A500EE">
        <w:rPr>
          <w:rFonts w:eastAsia="Times New Roman" w:cs="Times New Roman"/>
          <w:color w:val="000000"/>
          <w:szCs w:val="24"/>
          <w:lang w:eastAsia="zh-CN"/>
        </w:rPr>
        <w:t>stakeholder</w:t>
      </w:r>
      <w:r w:rsidRPr="00A51B5C">
        <w:rPr>
          <w:rFonts w:eastAsia="Times New Roman" w:cs="Times New Roman"/>
          <w:color w:val="000000"/>
          <w:szCs w:val="24"/>
          <w:lang w:eastAsia="zh-CN"/>
        </w:rPr>
        <w:t xml:space="preserve"> satisfaction</w:t>
      </w:r>
      <w:r w:rsidRPr="00434F0C">
        <w:rPr>
          <w:rFonts w:eastAsia="Times New Roman" w:cs="Times New Roman"/>
          <w:color w:val="000000"/>
          <w:szCs w:val="24"/>
          <w:lang w:eastAsia="zh-CN"/>
        </w:rPr>
        <w:t>, accountability,</w:t>
      </w:r>
      <w:r>
        <w:rPr>
          <w:rFonts w:eastAsia="Times New Roman" w:cs="Times New Roman"/>
          <w:color w:val="000000"/>
          <w:szCs w:val="24"/>
          <w:lang w:val="en-US" w:eastAsia="zh-CN"/>
        </w:rPr>
        <w:t xml:space="preserve"> </w:t>
      </w:r>
      <w:r w:rsidRPr="00434F0C">
        <w:rPr>
          <w:rFonts w:eastAsia="Times New Roman" w:cs="Times New Roman"/>
          <w:color w:val="000000"/>
          <w:szCs w:val="24"/>
          <w:lang w:eastAsia="zh-CN"/>
        </w:rPr>
        <w:t xml:space="preserve">and </w:t>
      </w:r>
      <w:r w:rsidRPr="00E67974">
        <w:rPr>
          <w:rFonts w:eastAsia="Times New Roman" w:cs="Times New Roman"/>
          <w:color w:val="000000"/>
          <w:szCs w:val="24"/>
          <w:lang w:eastAsia="zh-CN"/>
        </w:rPr>
        <w:t>academic integrity</w:t>
      </w:r>
      <w:r w:rsidRPr="00A500EE">
        <w:rPr>
          <w:rFonts w:eastAsia="Times New Roman" w:cs="Times New Roman"/>
          <w:color w:val="000000"/>
          <w:szCs w:val="24"/>
          <w:lang w:eastAsia="zh-CN"/>
        </w:rPr>
        <w:t xml:space="preserve"> </w:t>
      </w:r>
      <w:r w:rsidRPr="00434F0C">
        <w:rPr>
          <w:rFonts w:eastAsia="Times New Roman" w:cs="Times New Roman"/>
          <w:color w:val="000000"/>
          <w:szCs w:val="24"/>
          <w:lang w:eastAsia="zh-CN"/>
        </w:rPr>
        <w:t xml:space="preserve">(Harvey &amp; Green, 1993; Materu, 2007). It encompasses both internal quality assurance (IQA) </w:t>
      </w:r>
      <w:r>
        <w:rPr>
          <w:rFonts w:eastAsia="Times New Roman" w:cs="Times New Roman"/>
          <w:color w:val="000000"/>
          <w:szCs w:val="24"/>
          <w:lang w:val="en-US" w:eastAsia="zh-CN"/>
        </w:rPr>
        <w:t xml:space="preserve">and </w:t>
      </w:r>
      <w:r w:rsidRPr="00F77CB3">
        <w:rPr>
          <w:rFonts w:eastAsia="Times New Roman" w:cs="Times New Roman"/>
          <w:color w:val="000000"/>
          <w:szCs w:val="24"/>
          <w:lang w:eastAsia="zh-CN"/>
        </w:rPr>
        <w:t>external quality assurance (EQA)</w:t>
      </w:r>
      <w:r>
        <w:rPr>
          <w:rFonts w:eastAsia="Times New Roman" w:cs="Times New Roman"/>
          <w:color w:val="000000"/>
          <w:szCs w:val="24"/>
          <w:lang w:val="en-US" w:eastAsia="zh-CN"/>
        </w:rPr>
        <w:t>. IQA refers to</w:t>
      </w:r>
      <w:r w:rsidRPr="00F77CB3">
        <w:rPr>
          <w:rFonts w:eastAsia="Times New Roman" w:cs="Times New Roman"/>
          <w:color w:val="000000"/>
          <w:szCs w:val="24"/>
          <w:lang w:eastAsia="zh-CN"/>
        </w:rPr>
        <w:t xml:space="preserve"> </w:t>
      </w:r>
      <w:r w:rsidRPr="00434F0C">
        <w:rPr>
          <w:rFonts w:eastAsia="Times New Roman" w:cs="Times New Roman"/>
          <w:color w:val="000000"/>
          <w:szCs w:val="24"/>
          <w:lang w:eastAsia="zh-CN"/>
        </w:rPr>
        <w:t>mechanisms</w:t>
      </w:r>
      <w:r>
        <w:rPr>
          <w:rFonts w:eastAsia="Times New Roman" w:cs="Times New Roman"/>
          <w:color w:val="000000"/>
          <w:szCs w:val="24"/>
          <w:lang w:val="en-US" w:eastAsia="zh-CN"/>
        </w:rPr>
        <w:t xml:space="preserve"> </w:t>
      </w:r>
      <w:r w:rsidRPr="00434F0C">
        <w:rPr>
          <w:rFonts w:eastAsia="Times New Roman" w:cs="Times New Roman"/>
          <w:color w:val="000000"/>
          <w:szCs w:val="24"/>
          <w:lang w:eastAsia="zh-CN"/>
        </w:rPr>
        <w:t>such as self-</w:t>
      </w:r>
      <w:r>
        <w:rPr>
          <w:rFonts w:eastAsia="Times New Roman" w:cs="Times New Roman"/>
          <w:color w:val="000000"/>
          <w:szCs w:val="24"/>
          <w:lang w:val="en-US" w:eastAsia="zh-CN"/>
        </w:rPr>
        <w:t>assessments</w:t>
      </w:r>
      <w:r w:rsidRPr="00434F0C">
        <w:rPr>
          <w:rFonts w:eastAsia="Times New Roman" w:cs="Times New Roman"/>
          <w:color w:val="000000"/>
          <w:szCs w:val="24"/>
          <w:lang w:eastAsia="zh-CN"/>
        </w:rPr>
        <w:t xml:space="preserve">, peer reviews, and </w:t>
      </w:r>
      <w:r>
        <w:rPr>
          <w:rFonts w:eastAsia="Times New Roman" w:cs="Times New Roman"/>
          <w:color w:val="000000"/>
          <w:szCs w:val="24"/>
          <w:lang w:val="en-US" w:eastAsia="zh-CN"/>
        </w:rPr>
        <w:t xml:space="preserve">internal </w:t>
      </w:r>
      <w:r w:rsidRPr="00434F0C">
        <w:rPr>
          <w:rFonts w:eastAsia="Times New Roman" w:cs="Times New Roman"/>
          <w:color w:val="000000"/>
          <w:szCs w:val="24"/>
          <w:lang w:eastAsia="zh-CN"/>
        </w:rPr>
        <w:t>audits</w:t>
      </w:r>
      <w:r>
        <w:rPr>
          <w:rFonts w:eastAsia="Times New Roman" w:cs="Times New Roman"/>
          <w:color w:val="000000"/>
          <w:szCs w:val="24"/>
          <w:lang w:val="en-US" w:eastAsia="zh-CN"/>
        </w:rPr>
        <w:t xml:space="preserve"> while EQA refers to mechanisms such as registration,</w:t>
      </w:r>
      <w:r w:rsidRPr="00434F0C">
        <w:rPr>
          <w:rFonts w:eastAsia="Times New Roman" w:cs="Times New Roman"/>
          <w:color w:val="000000"/>
          <w:szCs w:val="24"/>
          <w:lang w:eastAsia="zh-CN"/>
        </w:rPr>
        <w:t xml:space="preserve"> accreditation and regulatory compliance.</w:t>
      </w:r>
    </w:p>
    <w:p w14:paraId="5B034413" w14:textId="77777777" w:rsidR="00A500EE" w:rsidRDefault="00A500EE" w:rsidP="00385CAB">
      <w:pPr>
        <w:pStyle w:val="ListParagraph"/>
        <w:spacing w:before="100" w:after="100" w:line="240" w:lineRule="auto"/>
        <w:ind w:left="360"/>
        <w:rPr>
          <w:rFonts w:eastAsia="Times New Roman" w:cs="Times New Roman"/>
          <w:color w:val="000000"/>
          <w:szCs w:val="24"/>
          <w:lang w:eastAsia="zh-CN"/>
        </w:rPr>
      </w:pPr>
    </w:p>
    <w:p w14:paraId="57B48642" w14:textId="77777777" w:rsidR="00A500EE" w:rsidRPr="00434F0C" w:rsidRDefault="00A500EE" w:rsidP="00434F0C">
      <w:pPr>
        <w:pStyle w:val="ListParagraph"/>
        <w:numPr>
          <w:ilvl w:val="0"/>
          <w:numId w:val="61"/>
        </w:numPr>
        <w:spacing w:before="100" w:after="100"/>
        <w:ind w:left="360"/>
        <w:rPr>
          <w:rFonts w:eastAsia="Times New Roman" w:cs="Times New Roman"/>
          <w:color w:val="000000"/>
          <w:szCs w:val="24"/>
          <w:lang w:eastAsia="zh-CN"/>
        </w:rPr>
      </w:pPr>
      <w:r w:rsidRPr="00434F0C">
        <w:rPr>
          <w:rFonts w:eastAsia="Times New Roman" w:cs="Times New Roman"/>
          <w:b/>
          <w:bCs/>
          <w:color w:val="000000"/>
          <w:szCs w:val="24"/>
          <w:lang w:eastAsia="zh-CN"/>
        </w:rPr>
        <w:t>Business Strategy</w:t>
      </w:r>
    </w:p>
    <w:p w14:paraId="57F2DAF4" w14:textId="3CD84925" w:rsidR="00A500EE" w:rsidRDefault="00A500EE" w:rsidP="00434F0C">
      <w:pPr>
        <w:pStyle w:val="ListParagraph"/>
        <w:spacing w:before="100" w:after="0" w:afterAutospacing="0"/>
        <w:ind w:left="360"/>
        <w:rPr>
          <w:rFonts w:eastAsia="Times New Roman" w:cs="Times New Roman"/>
          <w:color w:val="000000"/>
          <w:szCs w:val="24"/>
          <w:lang w:eastAsia="zh-CN"/>
        </w:rPr>
      </w:pPr>
      <w:r w:rsidRPr="00434F0C">
        <w:rPr>
          <w:rFonts w:eastAsia="Times New Roman" w:cs="Times New Roman"/>
          <w:color w:val="000000"/>
          <w:szCs w:val="24"/>
          <w:lang w:val="en-US" w:eastAsia="zh-CN"/>
        </w:rPr>
        <w:t>This refers</w:t>
      </w:r>
      <w:r w:rsidRPr="00434F0C">
        <w:rPr>
          <w:rFonts w:eastAsia="Times New Roman" w:cs="Times New Roman"/>
          <w:color w:val="000000"/>
          <w:szCs w:val="24"/>
          <w:lang w:eastAsia="zh-CN"/>
        </w:rPr>
        <w:t xml:space="preserve"> to the set of coordinated decisions and actions that institutions </w:t>
      </w:r>
      <w:r>
        <w:rPr>
          <w:rFonts w:eastAsia="Times New Roman" w:cs="Times New Roman"/>
          <w:color w:val="000000"/>
          <w:szCs w:val="24"/>
          <w:lang w:val="en-US" w:eastAsia="zh-CN"/>
        </w:rPr>
        <w:t>implement in an effort</w:t>
      </w:r>
      <w:r w:rsidRPr="00434F0C">
        <w:rPr>
          <w:rFonts w:eastAsia="Times New Roman" w:cs="Times New Roman"/>
          <w:color w:val="000000"/>
          <w:szCs w:val="24"/>
          <w:lang w:eastAsia="zh-CN"/>
        </w:rPr>
        <w:t xml:space="preserve"> to achieve long-term goals and </w:t>
      </w:r>
      <w:r>
        <w:rPr>
          <w:rFonts w:eastAsia="Times New Roman" w:cs="Times New Roman"/>
          <w:color w:val="000000"/>
          <w:szCs w:val="24"/>
          <w:lang w:val="en-US" w:eastAsia="zh-CN"/>
        </w:rPr>
        <w:t xml:space="preserve">attain </w:t>
      </w:r>
      <w:r w:rsidRPr="00434F0C">
        <w:rPr>
          <w:rFonts w:eastAsia="Times New Roman" w:cs="Times New Roman"/>
          <w:color w:val="000000"/>
          <w:szCs w:val="24"/>
          <w:lang w:eastAsia="zh-CN"/>
        </w:rPr>
        <w:t xml:space="preserve">competitive advantage. In the context of this study, business strategy involves the deliberate integration </w:t>
      </w:r>
      <w:r>
        <w:rPr>
          <w:rFonts w:eastAsia="Times New Roman" w:cs="Times New Roman"/>
          <w:color w:val="000000"/>
          <w:szCs w:val="24"/>
          <w:lang w:val="en-US" w:eastAsia="zh-CN"/>
        </w:rPr>
        <w:t xml:space="preserve">and alignment </w:t>
      </w:r>
      <w:r w:rsidRPr="00434F0C">
        <w:rPr>
          <w:rFonts w:eastAsia="Times New Roman" w:cs="Times New Roman"/>
          <w:color w:val="000000"/>
          <w:szCs w:val="24"/>
          <w:lang w:eastAsia="zh-CN"/>
        </w:rPr>
        <w:t>of QA practices into strategic planning, resource management, policy formulation, and performance measurement to create differentiation, improve effectiveness, and enhance institutional value (Porter, 1985; Mintzberg et al., 2005).</w:t>
      </w:r>
    </w:p>
    <w:p w14:paraId="235AF23F" w14:textId="77777777" w:rsidR="00A500EE" w:rsidRPr="00434F0C" w:rsidRDefault="00A500EE" w:rsidP="00385CAB">
      <w:pPr>
        <w:pStyle w:val="ListParagraph"/>
        <w:spacing w:before="100" w:after="100" w:line="240" w:lineRule="auto"/>
        <w:ind w:left="360"/>
        <w:rPr>
          <w:rFonts w:eastAsia="Times New Roman" w:cs="Times New Roman"/>
          <w:color w:val="000000"/>
          <w:szCs w:val="24"/>
          <w:lang w:eastAsia="zh-CN"/>
        </w:rPr>
      </w:pPr>
    </w:p>
    <w:p w14:paraId="0BB9E6BB" w14:textId="77777777" w:rsidR="00A500EE" w:rsidRPr="00434F0C" w:rsidRDefault="00A500EE" w:rsidP="00434F0C">
      <w:pPr>
        <w:pStyle w:val="ListParagraph"/>
        <w:numPr>
          <w:ilvl w:val="0"/>
          <w:numId w:val="61"/>
        </w:numPr>
        <w:spacing w:before="100" w:after="100"/>
        <w:ind w:left="360"/>
        <w:rPr>
          <w:rFonts w:eastAsia="Times New Roman" w:cs="Times New Roman"/>
          <w:color w:val="000000"/>
          <w:szCs w:val="24"/>
          <w:lang w:eastAsia="zh-CN"/>
        </w:rPr>
      </w:pPr>
      <w:r w:rsidRPr="00434F0C">
        <w:rPr>
          <w:rFonts w:eastAsia="Times New Roman" w:cs="Times New Roman"/>
          <w:b/>
          <w:bCs/>
          <w:color w:val="000000"/>
          <w:szCs w:val="24"/>
          <w:lang w:eastAsia="zh-CN"/>
        </w:rPr>
        <w:t>Quality Assurance as a Business Strategy</w:t>
      </w:r>
    </w:p>
    <w:p w14:paraId="2D95B054" w14:textId="489C4326" w:rsidR="00A500EE" w:rsidRDefault="00A500EE" w:rsidP="00434F0C">
      <w:pPr>
        <w:pStyle w:val="ListParagraph"/>
        <w:spacing w:before="100" w:after="100"/>
        <w:ind w:left="360"/>
        <w:rPr>
          <w:rFonts w:eastAsia="Times New Roman" w:cs="Times New Roman"/>
          <w:color w:val="000000"/>
          <w:szCs w:val="24"/>
          <w:lang w:eastAsia="zh-CN"/>
        </w:rPr>
      </w:pPr>
      <w:r>
        <w:rPr>
          <w:rFonts w:eastAsia="Times New Roman" w:cs="Times New Roman"/>
          <w:color w:val="000000"/>
          <w:szCs w:val="24"/>
          <w:lang w:val="en-US" w:eastAsia="zh-CN"/>
        </w:rPr>
        <w:t>This r</w:t>
      </w:r>
      <w:r w:rsidRPr="00434F0C">
        <w:rPr>
          <w:rFonts w:eastAsia="Times New Roman" w:cs="Times New Roman"/>
          <w:color w:val="000000"/>
          <w:szCs w:val="24"/>
          <w:lang w:eastAsia="zh-CN"/>
        </w:rPr>
        <w:t xml:space="preserve">efers to the intentional and systematic </w:t>
      </w:r>
      <w:r>
        <w:rPr>
          <w:rFonts w:eastAsia="Times New Roman" w:cs="Times New Roman"/>
          <w:color w:val="000000"/>
          <w:szCs w:val="24"/>
          <w:lang w:val="en-US" w:eastAsia="zh-CN"/>
        </w:rPr>
        <w:t>integration</w:t>
      </w:r>
      <w:r w:rsidRPr="00434F0C">
        <w:rPr>
          <w:rFonts w:eastAsia="Times New Roman" w:cs="Times New Roman"/>
          <w:color w:val="000000"/>
          <w:szCs w:val="24"/>
          <w:lang w:eastAsia="zh-CN"/>
        </w:rPr>
        <w:t xml:space="preserve"> of quality principles to</w:t>
      </w:r>
      <w:r>
        <w:rPr>
          <w:rFonts w:eastAsia="Times New Roman" w:cs="Times New Roman"/>
          <w:color w:val="000000"/>
          <w:szCs w:val="24"/>
          <w:lang w:val="en-US" w:eastAsia="zh-CN"/>
        </w:rPr>
        <w:t xml:space="preserve"> operational and</w:t>
      </w:r>
      <w:r w:rsidRPr="00434F0C">
        <w:rPr>
          <w:rFonts w:eastAsia="Times New Roman" w:cs="Times New Roman"/>
          <w:color w:val="000000"/>
          <w:szCs w:val="24"/>
          <w:lang w:eastAsia="zh-CN"/>
        </w:rPr>
        <w:t xml:space="preserve"> strategic planning. It includes </w:t>
      </w:r>
      <w:r>
        <w:rPr>
          <w:rFonts w:eastAsia="Times New Roman" w:cs="Times New Roman"/>
          <w:color w:val="000000"/>
          <w:szCs w:val="24"/>
          <w:lang w:val="en-US" w:eastAsia="zh-CN"/>
        </w:rPr>
        <w:t>frameworks</w:t>
      </w:r>
      <w:r w:rsidRPr="00434F0C">
        <w:rPr>
          <w:rFonts w:eastAsia="Times New Roman" w:cs="Times New Roman"/>
          <w:color w:val="000000"/>
          <w:szCs w:val="24"/>
          <w:lang w:eastAsia="zh-CN"/>
        </w:rPr>
        <w:t xml:space="preserve">, standards, and </w:t>
      </w:r>
      <w:r>
        <w:rPr>
          <w:rFonts w:eastAsia="Times New Roman" w:cs="Times New Roman"/>
          <w:color w:val="000000"/>
          <w:szCs w:val="24"/>
          <w:lang w:val="en-US" w:eastAsia="zh-CN"/>
        </w:rPr>
        <w:t>management</w:t>
      </w:r>
      <w:r w:rsidRPr="00434F0C">
        <w:rPr>
          <w:rFonts w:eastAsia="Times New Roman" w:cs="Times New Roman"/>
          <w:color w:val="000000"/>
          <w:szCs w:val="24"/>
          <w:lang w:eastAsia="zh-CN"/>
        </w:rPr>
        <w:t xml:space="preserve"> systems </w:t>
      </w:r>
      <w:r>
        <w:rPr>
          <w:rFonts w:eastAsia="Times New Roman" w:cs="Times New Roman"/>
          <w:color w:val="000000"/>
          <w:szCs w:val="24"/>
          <w:lang w:val="en-US" w:eastAsia="zh-CN"/>
        </w:rPr>
        <w:t xml:space="preserve">that are </w:t>
      </w:r>
      <w:r w:rsidRPr="00434F0C">
        <w:rPr>
          <w:rFonts w:eastAsia="Times New Roman" w:cs="Times New Roman"/>
          <w:color w:val="000000"/>
          <w:szCs w:val="24"/>
          <w:lang w:eastAsia="zh-CN"/>
        </w:rPr>
        <w:t xml:space="preserve">designed to enhance </w:t>
      </w:r>
      <w:r>
        <w:rPr>
          <w:rFonts w:eastAsia="Times New Roman" w:cs="Times New Roman"/>
          <w:color w:val="000000"/>
          <w:szCs w:val="24"/>
          <w:lang w:val="en-US" w:eastAsia="zh-CN"/>
        </w:rPr>
        <w:t xml:space="preserve">a QA culture, </w:t>
      </w:r>
      <w:r w:rsidRPr="00434F0C">
        <w:rPr>
          <w:rFonts w:eastAsia="Times New Roman" w:cs="Times New Roman"/>
          <w:color w:val="000000"/>
          <w:szCs w:val="24"/>
          <w:lang w:eastAsia="zh-CN"/>
        </w:rPr>
        <w:t xml:space="preserve">accountability, performance, and competitiveness (OECD, 2008; Cheng &amp; Tam, 1997). This construct encompasses </w:t>
      </w:r>
      <w:r>
        <w:rPr>
          <w:rFonts w:eastAsia="Times New Roman" w:cs="Times New Roman"/>
          <w:color w:val="000000"/>
          <w:szCs w:val="24"/>
          <w:lang w:val="en-US" w:eastAsia="zh-CN"/>
        </w:rPr>
        <w:t>various processes</w:t>
      </w:r>
      <w:r w:rsidRPr="00434F0C">
        <w:rPr>
          <w:rFonts w:eastAsia="Times New Roman" w:cs="Times New Roman"/>
          <w:color w:val="000000"/>
          <w:szCs w:val="24"/>
          <w:lang w:eastAsia="zh-CN"/>
        </w:rPr>
        <w:t xml:space="preserve"> such as </w:t>
      </w:r>
      <w:r>
        <w:rPr>
          <w:rFonts w:eastAsia="Times New Roman" w:cs="Times New Roman"/>
          <w:color w:val="000000"/>
          <w:szCs w:val="24"/>
          <w:lang w:val="en-US" w:eastAsia="zh-CN"/>
        </w:rPr>
        <w:t>curriculum reviews, self-assessments</w:t>
      </w:r>
      <w:r w:rsidRPr="00434F0C">
        <w:rPr>
          <w:rFonts w:eastAsia="Times New Roman" w:cs="Times New Roman"/>
          <w:color w:val="000000"/>
          <w:szCs w:val="24"/>
          <w:lang w:eastAsia="zh-CN"/>
        </w:rPr>
        <w:t xml:space="preserve">, </w:t>
      </w:r>
      <w:r>
        <w:rPr>
          <w:rFonts w:eastAsia="Times New Roman" w:cs="Times New Roman"/>
          <w:color w:val="000000"/>
          <w:szCs w:val="24"/>
          <w:lang w:val="en-US" w:eastAsia="zh-CN"/>
        </w:rPr>
        <w:t xml:space="preserve">external </w:t>
      </w:r>
      <w:r w:rsidRPr="00434F0C">
        <w:rPr>
          <w:rFonts w:eastAsia="Times New Roman" w:cs="Times New Roman"/>
          <w:color w:val="000000"/>
          <w:szCs w:val="24"/>
          <w:lang w:eastAsia="zh-CN"/>
        </w:rPr>
        <w:t>accreditation</w:t>
      </w:r>
      <w:r>
        <w:rPr>
          <w:rFonts w:eastAsia="Times New Roman" w:cs="Times New Roman"/>
          <w:color w:val="000000"/>
          <w:szCs w:val="24"/>
          <w:lang w:val="en-US" w:eastAsia="zh-CN"/>
        </w:rPr>
        <w:t xml:space="preserve">, </w:t>
      </w:r>
      <w:r w:rsidRPr="00434F0C">
        <w:rPr>
          <w:rFonts w:eastAsia="Times New Roman" w:cs="Times New Roman"/>
          <w:color w:val="000000"/>
          <w:szCs w:val="24"/>
          <w:lang w:eastAsia="zh-CN"/>
        </w:rPr>
        <w:t>stakeholder feedback systems, and performance metrics that align academic and administrative activities with institutional objectives.</w:t>
      </w:r>
    </w:p>
    <w:p w14:paraId="34AEBC72" w14:textId="77777777" w:rsidR="00A500EE" w:rsidRDefault="00A500EE" w:rsidP="00385CAB">
      <w:pPr>
        <w:pStyle w:val="ListParagraph"/>
        <w:spacing w:before="100" w:after="100" w:line="240" w:lineRule="auto"/>
        <w:ind w:left="360"/>
        <w:rPr>
          <w:rFonts w:eastAsia="Times New Roman" w:cs="Times New Roman"/>
          <w:color w:val="000000"/>
          <w:szCs w:val="24"/>
          <w:lang w:eastAsia="zh-CN"/>
        </w:rPr>
      </w:pPr>
    </w:p>
    <w:p w14:paraId="43670B14" w14:textId="77777777" w:rsidR="00A500EE" w:rsidRPr="00434F0C" w:rsidRDefault="00A500EE" w:rsidP="00325BCF">
      <w:pPr>
        <w:pStyle w:val="ListParagraph"/>
        <w:numPr>
          <w:ilvl w:val="0"/>
          <w:numId w:val="55"/>
        </w:numPr>
        <w:spacing w:before="100" w:after="100"/>
        <w:rPr>
          <w:rFonts w:eastAsia="Times New Roman" w:cs="Times New Roman"/>
          <w:color w:val="000000"/>
          <w:szCs w:val="24"/>
          <w:lang w:eastAsia="zh-CN"/>
        </w:rPr>
      </w:pPr>
      <w:r w:rsidRPr="00A500EE">
        <w:rPr>
          <w:rFonts w:eastAsia="Times New Roman" w:cs="Times New Roman"/>
          <w:b/>
          <w:bCs/>
          <w:color w:val="000000"/>
          <w:szCs w:val="24"/>
          <w:lang w:eastAsia="zh-CN"/>
        </w:rPr>
        <w:t>Strategic Alignment</w:t>
      </w:r>
    </w:p>
    <w:p w14:paraId="1358F417" w14:textId="73489AC9" w:rsidR="00A500EE" w:rsidRDefault="00A500EE" w:rsidP="00434F0C">
      <w:pPr>
        <w:pStyle w:val="ListParagraph"/>
        <w:spacing w:before="100" w:after="100"/>
        <w:ind w:left="360"/>
        <w:rPr>
          <w:rFonts w:eastAsia="Times New Roman" w:cs="Times New Roman"/>
          <w:color w:val="000000"/>
          <w:szCs w:val="24"/>
          <w:lang w:eastAsia="zh-CN"/>
        </w:rPr>
      </w:pPr>
      <w:r w:rsidRPr="00A500EE">
        <w:rPr>
          <w:rFonts w:eastAsia="Times New Roman" w:cs="Times New Roman"/>
          <w:color w:val="000000"/>
          <w:szCs w:val="24"/>
          <w:lang w:eastAsia="zh-CN"/>
        </w:rPr>
        <w:t>The integration of QA into strategic planning, resource allocation, and policy development to ensure that quality-related initiatives support the institution’s mission and vision (Venkatraman &amp; Henderson, 1993).</w:t>
      </w:r>
    </w:p>
    <w:p w14:paraId="2B404735" w14:textId="77777777" w:rsidR="00A500EE" w:rsidRDefault="00A500EE" w:rsidP="00434F0C">
      <w:pPr>
        <w:pStyle w:val="ListParagraph"/>
        <w:spacing w:before="100" w:after="100"/>
        <w:ind w:left="360"/>
        <w:rPr>
          <w:rFonts w:eastAsia="Times New Roman" w:cs="Times New Roman"/>
          <w:color w:val="000000"/>
          <w:szCs w:val="24"/>
          <w:lang w:eastAsia="zh-CN"/>
        </w:rPr>
      </w:pPr>
    </w:p>
    <w:p w14:paraId="4E33683F" w14:textId="77777777" w:rsidR="00A500EE" w:rsidRPr="00434F0C" w:rsidRDefault="00A500EE" w:rsidP="00325BCF">
      <w:pPr>
        <w:pStyle w:val="ListParagraph"/>
        <w:numPr>
          <w:ilvl w:val="0"/>
          <w:numId w:val="55"/>
        </w:numPr>
        <w:spacing w:before="100" w:after="100"/>
        <w:rPr>
          <w:rFonts w:eastAsia="Times New Roman" w:cs="Times New Roman"/>
          <w:color w:val="000000"/>
          <w:szCs w:val="24"/>
          <w:lang w:eastAsia="zh-CN"/>
        </w:rPr>
      </w:pPr>
      <w:r w:rsidRPr="00434F0C">
        <w:rPr>
          <w:rFonts w:eastAsia="Times New Roman" w:cs="Times New Roman"/>
          <w:b/>
          <w:bCs/>
          <w:color w:val="000000"/>
          <w:szCs w:val="24"/>
          <w:lang w:eastAsia="zh-CN"/>
        </w:rPr>
        <w:lastRenderedPageBreak/>
        <w:t>Institutional Outcomes</w:t>
      </w:r>
    </w:p>
    <w:p w14:paraId="7705CDB8" w14:textId="41AFAE04" w:rsidR="00A500EE" w:rsidRPr="00434F0C" w:rsidRDefault="00A500EE" w:rsidP="00434F0C">
      <w:pPr>
        <w:pStyle w:val="ListParagraph"/>
        <w:spacing w:before="100" w:after="100"/>
        <w:ind w:left="360"/>
        <w:rPr>
          <w:rFonts w:eastAsia="Times New Roman" w:cs="Times New Roman"/>
          <w:color w:val="000000"/>
          <w:szCs w:val="24"/>
          <w:lang w:eastAsia="zh-CN"/>
        </w:rPr>
      </w:pPr>
      <w:r>
        <w:rPr>
          <w:rFonts w:eastAsia="Times New Roman" w:cs="Times New Roman"/>
          <w:color w:val="000000"/>
          <w:szCs w:val="24"/>
          <w:lang w:val="en-US" w:eastAsia="zh-CN"/>
        </w:rPr>
        <w:t>Institutional outcomes refer</w:t>
      </w:r>
      <w:r w:rsidRPr="00434F0C">
        <w:rPr>
          <w:rFonts w:eastAsia="Times New Roman" w:cs="Times New Roman"/>
          <w:color w:val="000000"/>
          <w:szCs w:val="24"/>
          <w:lang w:eastAsia="zh-CN"/>
        </w:rPr>
        <w:t xml:space="preserve"> to the </w:t>
      </w:r>
      <w:r>
        <w:rPr>
          <w:rFonts w:eastAsia="Times New Roman" w:cs="Times New Roman"/>
          <w:color w:val="000000"/>
          <w:szCs w:val="24"/>
          <w:lang w:val="en-US" w:eastAsia="zh-CN"/>
        </w:rPr>
        <w:t>effects</w:t>
      </w:r>
      <w:r w:rsidRPr="00434F0C">
        <w:rPr>
          <w:rFonts w:eastAsia="Times New Roman" w:cs="Times New Roman"/>
          <w:color w:val="000000"/>
          <w:szCs w:val="24"/>
          <w:lang w:eastAsia="zh-CN"/>
        </w:rPr>
        <w:t xml:space="preserve"> of university operations influenced by QA practices</w:t>
      </w:r>
      <w:r>
        <w:rPr>
          <w:rFonts w:eastAsia="Times New Roman" w:cs="Times New Roman"/>
          <w:color w:val="000000"/>
          <w:szCs w:val="24"/>
          <w:lang w:val="en-US" w:eastAsia="zh-CN"/>
        </w:rPr>
        <w:t>. Institutional outcomes</w:t>
      </w:r>
      <w:r w:rsidRPr="00434F0C">
        <w:rPr>
          <w:rFonts w:eastAsia="Times New Roman" w:cs="Times New Roman"/>
          <w:color w:val="000000"/>
          <w:szCs w:val="24"/>
          <w:lang w:eastAsia="zh-CN"/>
        </w:rPr>
        <w:t xml:space="preserve"> </w:t>
      </w:r>
      <w:r>
        <w:rPr>
          <w:rFonts w:eastAsia="Times New Roman" w:cs="Times New Roman"/>
          <w:color w:val="000000"/>
          <w:szCs w:val="24"/>
          <w:lang w:val="en-US" w:eastAsia="zh-CN"/>
        </w:rPr>
        <w:t xml:space="preserve">include but not limited to research output, internationally recognized students, </w:t>
      </w:r>
      <w:r w:rsidRPr="00434F0C">
        <w:rPr>
          <w:rFonts w:eastAsia="Times New Roman" w:cs="Times New Roman"/>
          <w:color w:val="000000"/>
          <w:szCs w:val="24"/>
          <w:lang w:eastAsia="zh-CN"/>
        </w:rPr>
        <w:t>graduate employability, stakeholder satisfaction, sustainability, and institutional reputation (Jongbloed et al., 2008; Brennan &amp; Shah, 2000).</w:t>
      </w:r>
    </w:p>
    <w:p w14:paraId="0C43E7B5" w14:textId="2C38DC85" w:rsidR="00A500EE" w:rsidRPr="00434F0C" w:rsidRDefault="00A500EE" w:rsidP="00434F0C">
      <w:pPr>
        <w:spacing w:before="0" w:beforeAutospacing="0" w:after="0" w:afterAutospacing="0"/>
        <w:rPr>
          <w:rFonts w:eastAsia="Times New Roman" w:cs="Times New Roman"/>
          <w:color w:val="000000"/>
          <w:szCs w:val="24"/>
          <w:lang w:val="en-US" w:eastAsia="zh-CN"/>
        </w:rPr>
      </w:pPr>
      <w:r w:rsidRPr="00434F0C">
        <w:rPr>
          <w:rFonts w:eastAsia="Times New Roman" w:cs="Times New Roman"/>
          <w:color w:val="000000"/>
          <w:szCs w:val="24"/>
          <w:lang w:val="en-US" w:eastAsia="zh-CN"/>
        </w:rPr>
        <w:t xml:space="preserve">From the above key </w:t>
      </w:r>
      <w:r w:rsidRPr="00A500EE">
        <w:rPr>
          <w:rFonts w:eastAsia="Times New Roman" w:cs="Times New Roman"/>
          <w:color w:val="000000"/>
          <w:szCs w:val="24"/>
          <w:lang w:val="en-US" w:eastAsia="zh-CN"/>
        </w:rPr>
        <w:t>constraints,</w:t>
      </w:r>
      <w:r w:rsidRPr="00434F0C">
        <w:rPr>
          <w:rFonts w:eastAsia="Times New Roman" w:cs="Times New Roman"/>
          <w:color w:val="000000"/>
          <w:szCs w:val="24"/>
          <w:lang w:val="en-US" w:eastAsia="zh-CN"/>
        </w:rPr>
        <w:t xml:space="preserve"> the following </w:t>
      </w:r>
      <w:r>
        <w:rPr>
          <w:rFonts w:eastAsia="Times New Roman" w:cs="Times New Roman"/>
          <w:color w:val="000000"/>
          <w:szCs w:val="24"/>
          <w:lang w:val="en-US" w:eastAsia="zh-CN"/>
        </w:rPr>
        <w:t>are derived;</w:t>
      </w:r>
    </w:p>
    <w:p w14:paraId="0D67338A" w14:textId="5018F659" w:rsidR="00A500EE" w:rsidRDefault="00A500EE" w:rsidP="00A500EE">
      <w:pPr>
        <w:spacing w:before="100" w:after="100"/>
        <w:rPr>
          <w:rFonts w:eastAsia="Times New Roman" w:cs="Times New Roman"/>
          <w:color w:val="000000"/>
          <w:szCs w:val="24"/>
          <w:lang w:eastAsia="zh-CN"/>
        </w:rPr>
      </w:pPr>
      <w:r w:rsidRPr="006101A8">
        <w:rPr>
          <w:rFonts w:eastAsia="Times New Roman" w:cs="Times New Roman"/>
          <w:b/>
          <w:bCs/>
          <w:color w:val="000000"/>
          <w:szCs w:val="24"/>
          <w:lang w:eastAsia="zh-CN"/>
        </w:rPr>
        <w:t>Independent Variable</w:t>
      </w:r>
      <w:r>
        <w:rPr>
          <w:rFonts w:eastAsia="Times New Roman" w:cs="Times New Roman"/>
          <w:color w:val="000000"/>
          <w:szCs w:val="24"/>
          <w:lang w:val="en-US" w:eastAsia="zh-CN"/>
        </w:rPr>
        <w:t xml:space="preserve"> -</w:t>
      </w:r>
      <w:r w:rsidRPr="00A500EE">
        <w:rPr>
          <w:rFonts w:eastAsia="Times New Roman" w:cs="Times New Roman"/>
          <w:color w:val="000000"/>
          <w:szCs w:val="24"/>
          <w:lang w:eastAsia="zh-CN"/>
        </w:rPr>
        <w:t xml:space="preserve"> Quality Assurance </w:t>
      </w:r>
      <w:r>
        <w:rPr>
          <w:rFonts w:eastAsia="Times New Roman" w:cs="Times New Roman"/>
          <w:color w:val="000000"/>
          <w:szCs w:val="24"/>
          <w:lang w:val="en-US" w:eastAsia="zh-CN"/>
        </w:rPr>
        <w:t xml:space="preserve">processes </w:t>
      </w:r>
      <w:r w:rsidRPr="00A500EE">
        <w:rPr>
          <w:rFonts w:eastAsia="Times New Roman" w:cs="Times New Roman"/>
          <w:color w:val="000000"/>
          <w:szCs w:val="24"/>
          <w:lang w:eastAsia="zh-CN"/>
        </w:rPr>
        <w:t xml:space="preserve">(e.g., </w:t>
      </w:r>
      <w:r>
        <w:rPr>
          <w:rFonts w:eastAsia="Times New Roman" w:cs="Times New Roman"/>
          <w:color w:val="000000"/>
          <w:szCs w:val="24"/>
          <w:lang w:val="en-US" w:eastAsia="zh-CN"/>
        </w:rPr>
        <w:t xml:space="preserve">accreditations, </w:t>
      </w:r>
      <w:r w:rsidRPr="00A500EE">
        <w:rPr>
          <w:rFonts w:eastAsia="Times New Roman" w:cs="Times New Roman"/>
          <w:color w:val="000000"/>
          <w:szCs w:val="24"/>
          <w:lang w:eastAsia="zh-CN"/>
        </w:rPr>
        <w:t xml:space="preserve">institutional audits, feedback </w:t>
      </w:r>
      <w:r>
        <w:rPr>
          <w:rFonts w:eastAsia="Times New Roman" w:cs="Times New Roman"/>
          <w:color w:val="000000"/>
          <w:szCs w:val="24"/>
          <w:lang w:val="en-US" w:eastAsia="zh-CN"/>
        </w:rPr>
        <w:t>mechanisms</w:t>
      </w:r>
      <w:r w:rsidRPr="00A500EE">
        <w:rPr>
          <w:rFonts w:eastAsia="Times New Roman" w:cs="Times New Roman"/>
          <w:color w:val="000000"/>
          <w:szCs w:val="24"/>
          <w:lang w:eastAsia="zh-CN"/>
        </w:rPr>
        <w:t>, continuous improvement systems</w:t>
      </w:r>
      <w:r>
        <w:rPr>
          <w:rFonts w:eastAsia="Times New Roman" w:cs="Times New Roman"/>
          <w:color w:val="000000"/>
          <w:szCs w:val="24"/>
          <w:lang w:val="en-US" w:eastAsia="zh-CN"/>
        </w:rPr>
        <w:t>, monitoring and evaluation</w:t>
      </w:r>
      <w:r w:rsidRPr="00A500EE">
        <w:rPr>
          <w:rFonts w:eastAsia="Times New Roman" w:cs="Times New Roman"/>
          <w:color w:val="000000"/>
          <w:szCs w:val="24"/>
          <w:lang w:eastAsia="zh-CN"/>
        </w:rPr>
        <w:t>).</w:t>
      </w:r>
    </w:p>
    <w:p w14:paraId="4B30E250" w14:textId="015DBC6E" w:rsidR="00A500EE" w:rsidRDefault="00A500EE" w:rsidP="00A500EE">
      <w:pPr>
        <w:spacing w:before="100" w:after="100"/>
        <w:rPr>
          <w:rFonts w:eastAsia="Times New Roman" w:cs="Times New Roman"/>
          <w:color w:val="000000"/>
          <w:szCs w:val="24"/>
          <w:lang w:eastAsia="zh-CN"/>
        </w:rPr>
      </w:pPr>
      <w:r w:rsidRPr="00434F0C">
        <w:rPr>
          <w:rFonts w:eastAsia="Times New Roman" w:cs="Times New Roman"/>
          <w:b/>
          <w:bCs/>
          <w:color w:val="000000"/>
          <w:szCs w:val="24"/>
          <w:lang w:eastAsia="zh-CN"/>
        </w:rPr>
        <w:t>Mediating Variable</w:t>
      </w:r>
      <w:r>
        <w:rPr>
          <w:rFonts w:eastAsia="Times New Roman" w:cs="Times New Roman"/>
          <w:color w:val="000000"/>
          <w:szCs w:val="24"/>
          <w:lang w:val="en-US" w:eastAsia="zh-CN"/>
        </w:rPr>
        <w:t xml:space="preserve"> - Business </w:t>
      </w:r>
      <w:r w:rsidRPr="00A500EE">
        <w:rPr>
          <w:rFonts w:eastAsia="Times New Roman" w:cs="Times New Roman"/>
          <w:color w:val="000000"/>
          <w:szCs w:val="24"/>
          <w:lang w:eastAsia="zh-CN"/>
        </w:rPr>
        <w:t xml:space="preserve">Strategic Alignment (e.g., </w:t>
      </w:r>
      <w:r>
        <w:rPr>
          <w:rFonts w:eastAsia="Times New Roman" w:cs="Times New Roman"/>
          <w:color w:val="000000"/>
          <w:szCs w:val="24"/>
          <w:lang w:val="en-US" w:eastAsia="zh-CN"/>
        </w:rPr>
        <w:t>integration and alignment</w:t>
      </w:r>
      <w:r w:rsidRPr="00A500EE">
        <w:rPr>
          <w:rFonts w:eastAsia="Times New Roman" w:cs="Times New Roman"/>
          <w:color w:val="000000"/>
          <w:szCs w:val="24"/>
          <w:lang w:eastAsia="zh-CN"/>
        </w:rPr>
        <w:t xml:space="preserve"> of QA </w:t>
      </w:r>
      <w:r>
        <w:rPr>
          <w:rFonts w:eastAsia="Times New Roman" w:cs="Times New Roman"/>
          <w:color w:val="000000"/>
          <w:szCs w:val="24"/>
          <w:lang w:val="en-US" w:eastAsia="zh-CN"/>
        </w:rPr>
        <w:t>into</w:t>
      </w:r>
      <w:r w:rsidRPr="00A500EE">
        <w:rPr>
          <w:rFonts w:eastAsia="Times New Roman" w:cs="Times New Roman"/>
          <w:color w:val="000000"/>
          <w:szCs w:val="24"/>
          <w:lang w:eastAsia="zh-CN"/>
        </w:rPr>
        <w:t xml:space="preserve"> institutional</w:t>
      </w:r>
      <w:r>
        <w:rPr>
          <w:rFonts w:eastAsia="Times New Roman" w:cs="Times New Roman"/>
          <w:color w:val="000000"/>
          <w:szCs w:val="24"/>
          <w:lang w:val="en-US" w:eastAsia="zh-CN"/>
        </w:rPr>
        <w:t xml:space="preserve"> planning, vision and </w:t>
      </w:r>
      <w:r w:rsidRPr="00A500EE">
        <w:rPr>
          <w:rFonts w:eastAsia="Times New Roman" w:cs="Times New Roman"/>
          <w:color w:val="000000"/>
          <w:szCs w:val="24"/>
          <w:lang w:eastAsia="zh-CN"/>
        </w:rPr>
        <w:t>mission).</w:t>
      </w:r>
    </w:p>
    <w:p w14:paraId="2D670535" w14:textId="60E3061F" w:rsidR="00A500EE" w:rsidRDefault="00A500EE" w:rsidP="00A500EE">
      <w:pPr>
        <w:spacing w:before="100" w:after="100"/>
        <w:rPr>
          <w:rFonts w:eastAsia="Times New Roman" w:cs="Times New Roman"/>
          <w:color w:val="000000"/>
          <w:szCs w:val="24"/>
          <w:lang w:eastAsia="zh-CN"/>
        </w:rPr>
      </w:pPr>
      <w:r w:rsidRPr="00434F0C">
        <w:rPr>
          <w:rFonts w:eastAsia="Times New Roman" w:cs="Times New Roman"/>
          <w:b/>
          <w:bCs/>
          <w:color w:val="000000"/>
          <w:szCs w:val="24"/>
          <w:lang w:eastAsia="zh-CN"/>
        </w:rPr>
        <w:t>Dependent Variable</w:t>
      </w:r>
      <w:r>
        <w:rPr>
          <w:rFonts w:eastAsia="Times New Roman" w:cs="Times New Roman"/>
          <w:color w:val="000000"/>
          <w:szCs w:val="24"/>
          <w:lang w:val="en-US" w:eastAsia="zh-CN"/>
        </w:rPr>
        <w:t xml:space="preserve"> - </w:t>
      </w:r>
      <w:r w:rsidRPr="00A500EE">
        <w:rPr>
          <w:rFonts w:eastAsia="Times New Roman" w:cs="Times New Roman"/>
          <w:color w:val="000000"/>
          <w:szCs w:val="24"/>
          <w:lang w:eastAsia="zh-CN"/>
        </w:rPr>
        <w:t xml:space="preserve">Institutional Outcomes (e.g., </w:t>
      </w:r>
      <w:r>
        <w:rPr>
          <w:rFonts w:eastAsia="Times New Roman" w:cs="Times New Roman"/>
          <w:color w:val="000000"/>
          <w:szCs w:val="24"/>
          <w:lang w:val="en-US" w:eastAsia="zh-CN"/>
        </w:rPr>
        <w:t xml:space="preserve">research output, internationally recognized students, </w:t>
      </w:r>
      <w:r w:rsidRPr="006101A8">
        <w:rPr>
          <w:rFonts w:eastAsia="Times New Roman" w:cs="Times New Roman"/>
          <w:color w:val="000000"/>
          <w:szCs w:val="24"/>
          <w:lang w:eastAsia="zh-CN"/>
        </w:rPr>
        <w:t>graduate employability, stakeholder satisfaction, sustainability, and institutional reputation</w:t>
      </w:r>
      <w:r w:rsidRPr="00A500EE">
        <w:rPr>
          <w:rFonts w:eastAsia="Times New Roman" w:cs="Times New Roman"/>
          <w:color w:val="000000"/>
          <w:szCs w:val="24"/>
          <w:lang w:eastAsia="zh-CN"/>
        </w:rPr>
        <w:t>).</w:t>
      </w:r>
    </w:p>
    <w:p w14:paraId="4DBDEAF5" w14:textId="1C77672D" w:rsidR="00A500EE" w:rsidRPr="00325BCF" w:rsidRDefault="00A500EE" w:rsidP="00325BCF">
      <w:pPr>
        <w:spacing w:before="240" w:beforeAutospacing="0" w:after="240" w:afterAutospacing="0"/>
        <w:rPr>
          <w:lang w:val="en-US" w:eastAsia="zh-CN"/>
        </w:rPr>
      </w:pPr>
      <w:r w:rsidRPr="00434F0C">
        <w:rPr>
          <w:lang w:val="en-US" w:eastAsia="zh-CN"/>
        </w:rPr>
        <w:t>The conceptual framework below</w:t>
      </w:r>
      <w:r w:rsidRPr="00A500EE">
        <w:rPr>
          <w:lang w:eastAsia="zh-CN"/>
        </w:rPr>
        <w:t xml:space="preserve"> enables a multidimensional understanding of Q</w:t>
      </w:r>
      <w:r>
        <w:rPr>
          <w:lang w:val="en-US" w:eastAsia="zh-CN"/>
        </w:rPr>
        <w:t xml:space="preserve">A. It affirms that the theories are not in isolation but feed into each other. The </w:t>
      </w:r>
      <w:r w:rsidRPr="00A500EE">
        <w:rPr>
          <w:lang w:eastAsia="zh-CN"/>
        </w:rPr>
        <w:t>TQM frames QA as a</w:t>
      </w:r>
      <w:r>
        <w:rPr>
          <w:lang w:val="en-US" w:eastAsia="zh-CN"/>
        </w:rPr>
        <w:t xml:space="preserve">n establishment of institutional </w:t>
      </w:r>
      <w:r w:rsidRPr="00A500EE">
        <w:rPr>
          <w:lang w:eastAsia="zh-CN"/>
        </w:rPr>
        <w:t xml:space="preserve">culture </w:t>
      </w:r>
      <w:r>
        <w:rPr>
          <w:lang w:val="en-US" w:eastAsia="zh-CN"/>
        </w:rPr>
        <w:t>that enables</w:t>
      </w:r>
      <w:r w:rsidRPr="00A500EE">
        <w:rPr>
          <w:lang w:eastAsia="zh-CN"/>
        </w:rPr>
        <w:t xml:space="preserve"> continuous improvement and operational excellenc</w:t>
      </w:r>
      <w:r>
        <w:rPr>
          <w:lang w:val="en-US" w:eastAsia="zh-CN"/>
        </w:rPr>
        <w:t>e. This theory then develops the unique valuable internal resources and capabilities. These capabilities can be used to position the university competitively using porters’ strategic theories which can ultimately allow for rapid strategic identification and adjustments aligned with the dynamic capabilities’ theory.</w:t>
      </w:r>
    </w:p>
    <w:p w14:paraId="2F3479C6" w14:textId="11D3E2E7" w:rsidR="00A500EE" w:rsidRDefault="00A500EE" w:rsidP="00A500EE">
      <w:pPr>
        <w:rPr>
          <w:lang w:eastAsia="zh-CN"/>
        </w:rPr>
      </w:pPr>
      <w:r>
        <w:rPr>
          <w:noProof/>
        </w:rPr>
        <w:lastRenderedPageBreak/>
        <w:drawing>
          <wp:inline distT="0" distB="0" distL="0" distR="0" wp14:anchorId="08B48027" wp14:editId="2972B0F7">
            <wp:extent cx="5613621" cy="4277802"/>
            <wp:effectExtent l="0" t="0" r="0" b="0"/>
            <wp:docPr id="940534460" name="Diagram 1">
              <a:extLst xmlns:a="http://schemas.openxmlformats.org/drawingml/2006/main">
                <a:ext uri="{FF2B5EF4-FFF2-40B4-BE49-F238E27FC236}">
                  <a16:creationId xmlns:a16="http://schemas.microsoft.com/office/drawing/2014/main" id="{AED7E699-95B6-1C63-3648-80251ACA8C6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0C6E1CAC" w14:textId="0E208837" w:rsidR="00A500EE" w:rsidRPr="00A500EE" w:rsidRDefault="00A500EE" w:rsidP="00434F0C">
      <w:pPr>
        <w:pStyle w:val="Caption"/>
        <w:rPr>
          <w:lang w:eastAsia="zh-CN"/>
        </w:rPr>
      </w:pPr>
      <w:r w:rsidRPr="00434F0C">
        <w:rPr>
          <w:sz w:val="21"/>
          <w:szCs w:val="21"/>
        </w:rPr>
        <w:t xml:space="preserve">Figure </w:t>
      </w:r>
      <w:r w:rsidRPr="00434F0C">
        <w:rPr>
          <w:sz w:val="21"/>
          <w:szCs w:val="21"/>
        </w:rPr>
        <w:fldChar w:fldCharType="begin"/>
      </w:r>
      <w:r w:rsidRPr="00434F0C">
        <w:rPr>
          <w:sz w:val="21"/>
          <w:szCs w:val="21"/>
        </w:rPr>
        <w:instrText xml:space="preserve"> SEQ Figure \* ARABIC </w:instrText>
      </w:r>
      <w:r w:rsidRPr="00434F0C">
        <w:rPr>
          <w:sz w:val="21"/>
          <w:szCs w:val="21"/>
        </w:rPr>
        <w:fldChar w:fldCharType="separate"/>
      </w:r>
      <w:r w:rsidRPr="00434F0C">
        <w:rPr>
          <w:noProof/>
          <w:sz w:val="21"/>
          <w:szCs w:val="21"/>
        </w:rPr>
        <w:t>1</w:t>
      </w:r>
      <w:r w:rsidRPr="00434F0C">
        <w:rPr>
          <w:sz w:val="21"/>
          <w:szCs w:val="21"/>
        </w:rPr>
        <w:fldChar w:fldCharType="end"/>
      </w:r>
      <w:r w:rsidRPr="00434F0C">
        <w:rPr>
          <w:sz w:val="21"/>
          <w:szCs w:val="21"/>
          <w:lang w:val="en-US"/>
        </w:rPr>
        <w:t>: Conceptual Framework</w:t>
      </w:r>
    </w:p>
    <w:p w14:paraId="2DCD3122" w14:textId="3FBB00BE" w:rsidR="00A500EE" w:rsidRDefault="00A500EE" w:rsidP="00434F0C">
      <w:pPr>
        <w:pStyle w:val="Heading3"/>
        <w:rPr>
          <w:lang w:eastAsia="zh-CN"/>
        </w:rPr>
      </w:pPr>
      <w:bookmarkStart w:id="29" w:name="_Toc201917465"/>
      <w:r>
        <w:rPr>
          <w:lang w:val="en-US" w:eastAsia="zh-CN"/>
        </w:rPr>
        <w:t>Conclusion</w:t>
      </w:r>
      <w:bookmarkEnd w:id="29"/>
    </w:p>
    <w:p w14:paraId="6BC8FEB7" w14:textId="62C2E1CE" w:rsidR="00325BCF" w:rsidRDefault="00A500EE" w:rsidP="00385CAB">
      <w:pPr>
        <w:rPr>
          <w:lang w:eastAsia="zh-CN"/>
        </w:rPr>
      </w:pPr>
      <w:r>
        <w:rPr>
          <w:lang w:val="en-US" w:eastAsia="zh-CN"/>
        </w:rPr>
        <w:t>The</w:t>
      </w:r>
      <w:r w:rsidRPr="00A500EE">
        <w:rPr>
          <w:lang w:eastAsia="zh-CN"/>
        </w:rPr>
        <w:t xml:space="preserve"> comprehensive theoretical and conceptual foundation </w:t>
      </w:r>
      <w:r>
        <w:rPr>
          <w:lang w:val="en-US" w:eastAsia="zh-CN"/>
        </w:rPr>
        <w:t xml:space="preserve">adopted by the study allows for a combination of </w:t>
      </w:r>
      <w:r w:rsidRPr="00A500EE">
        <w:rPr>
          <w:lang w:eastAsia="zh-CN"/>
        </w:rPr>
        <w:t>traditional quality improvement concepts with modern strategic management theory. This multi-theory approach deepens the study’s capacity to explore how quality assurance, beyond regulatory compliance, can be used to drive strategic institutional success in Zambian universities. Each theory will inform both the design of data collection tools (e.g., interview questions</w:t>
      </w:r>
      <w:r>
        <w:rPr>
          <w:lang w:val="en-US" w:eastAsia="zh-CN"/>
        </w:rPr>
        <w:t>, questionnaire</w:t>
      </w:r>
      <w:r w:rsidRPr="00A500EE">
        <w:rPr>
          <w:lang w:eastAsia="zh-CN"/>
        </w:rPr>
        <w:t>) and the interpretation of findings.</w:t>
      </w:r>
    </w:p>
    <w:p w14:paraId="160D5275" w14:textId="77777777" w:rsidR="00325BCF" w:rsidRDefault="00325BCF" w:rsidP="00A500EE">
      <w:pPr>
        <w:spacing w:before="240" w:beforeAutospacing="0" w:after="240" w:afterAutospacing="0"/>
        <w:rPr>
          <w:lang w:eastAsia="zh-CN"/>
        </w:rPr>
      </w:pPr>
    </w:p>
    <w:p w14:paraId="3066DBB1" w14:textId="77777777" w:rsidR="00325BCF" w:rsidRDefault="00325BCF" w:rsidP="00A500EE">
      <w:pPr>
        <w:spacing w:before="240" w:beforeAutospacing="0" w:after="240" w:afterAutospacing="0"/>
        <w:rPr>
          <w:lang w:eastAsia="zh-CN"/>
        </w:rPr>
      </w:pPr>
    </w:p>
    <w:p w14:paraId="0D17836A" w14:textId="77777777" w:rsidR="00325BCF" w:rsidRPr="00A500EE" w:rsidRDefault="00325BCF" w:rsidP="00A500EE">
      <w:pPr>
        <w:spacing w:before="240" w:beforeAutospacing="0" w:after="240" w:afterAutospacing="0"/>
        <w:rPr>
          <w:lang w:eastAsia="zh-CN"/>
        </w:rPr>
      </w:pPr>
    </w:p>
    <w:p w14:paraId="368E3B17" w14:textId="36DE3B86" w:rsidR="003F7808" w:rsidRPr="008150AE" w:rsidRDefault="00A13E4B" w:rsidP="00141429">
      <w:pPr>
        <w:pStyle w:val="Heading1"/>
        <w:spacing w:before="0" w:after="0"/>
        <w:rPr>
          <w:rFonts w:cs="Times New Roman"/>
          <w:szCs w:val="24"/>
        </w:rPr>
      </w:pPr>
      <w:bookmarkStart w:id="30" w:name="_Toc201917466"/>
      <w:r w:rsidRPr="00971599">
        <w:rPr>
          <w:rFonts w:cs="Times New Roman"/>
          <w:szCs w:val="24"/>
        </w:rPr>
        <w:lastRenderedPageBreak/>
        <w:t>Research Methodology</w:t>
      </w:r>
      <w:bookmarkEnd w:id="30"/>
    </w:p>
    <w:p w14:paraId="451C7FF3" w14:textId="586A25B3" w:rsidR="00083D38" w:rsidRPr="00971599" w:rsidRDefault="00083D38" w:rsidP="00325BCF">
      <w:pPr>
        <w:pStyle w:val="Heading2"/>
      </w:pPr>
      <w:bookmarkStart w:id="31" w:name="_Toc201917467"/>
      <w:r w:rsidRPr="00971599">
        <w:t>Introduction</w:t>
      </w:r>
      <w:bookmarkEnd w:id="31"/>
    </w:p>
    <w:p w14:paraId="20FAF5A5" w14:textId="2FA53445" w:rsidR="00A500EE" w:rsidRPr="008150AE" w:rsidRDefault="003D2555" w:rsidP="00141429">
      <w:pPr>
        <w:spacing w:before="0" w:after="0"/>
        <w:rPr>
          <w:rFonts w:eastAsia="Times New Roman" w:cs="Times New Roman"/>
          <w:szCs w:val="24"/>
        </w:rPr>
      </w:pPr>
      <w:r w:rsidRPr="00971599">
        <w:rPr>
          <w:rFonts w:eastAsia="Times New Roman" w:cs="Times New Roman"/>
          <w:szCs w:val="24"/>
        </w:rPr>
        <w:t>This chapter outlines the research methodology used to examine</w:t>
      </w:r>
      <w:r w:rsidR="00A500EE">
        <w:rPr>
          <w:rFonts w:eastAsia="Times New Roman" w:cs="Times New Roman"/>
          <w:szCs w:val="24"/>
          <w:lang w:val="en-US"/>
        </w:rPr>
        <w:t xml:space="preserve"> the study</w:t>
      </w:r>
      <w:r w:rsidRPr="00971599">
        <w:rPr>
          <w:rFonts w:eastAsia="Times New Roman" w:cs="Times New Roman"/>
          <w:szCs w:val="24"/>
        </w:rPr>
        <w:t xml:space="preserve"> </w:t>
      </w:r>
      <w:r w:rsidR="00A500EE">
        <w:rPr>
          <w:rFonts w:eastAsia="Times New Roman" w:cs="Times New Roman"/>
          <w:szCs w:val="24"/>
          <w:lang w:val="en-US"/>
        </w:rPr>
        <w:t>“</w:t>
      </w:r>
      <w:r w:rsidR="00A500EE" w:rsidRPr="00A500EE">
        <w:rPr>
          <w:rFonts w:eastAsia="Times New Roman" w:cs="Times New Roman"/>
          <w:szCs w:val="24"/>
        </w:rPr>
        <w:t>exploring how quality assurance as a business strategy shapes institutional outcomes in zambian universities</w:t>
      </w:r>
      <w:r w:rsidRPr="00971599">
        <w:rPr>
          <w:rFonts w:eastAsia="Times New Roman" w:cs="Times New Roman"/>
          <w:szCs w:val="24"/>
        </w:rPr>
        <w:t>.</w:t>
      </w:r>
      <w:r w:rsidR="00A500EE">
        <w:rPr>
          <w:rFonts w:eastAsia="Times New Roman" w:cs="Times New Roman"/>
          <w:szCs w:val="24"/>
          <w:lang w:val="en-US"/>
        </w:rPr>
        <w:t>”</w:t>
      </w:r>
      <w:r w:rsidRPr="00971599">
        <w:rPr>
          <w:rFonts w:eastAsia="Times New Roman" w:cs="Times New Roman"/>
          <w:szCs w:val="24"/>
        </w:rPr>
        <w:t xml:space="preserve"> It </w:t>
      </w:r>
      <w:r w:rsidR="00EA7CBC">
        <w:rPr>
          <w:rFonts w:eastAsia="Times New Roman" w:cs="Times New Roman"/>
          <w:szCs w:val="24"/>
          <w:lang w:val="en-US"/>
        </w:rPr>
        <w:t>highlights</w:t>
      </w:r>
      <w:r w:rsidRPr="00971599">
        <w:rPr>
          <w:rFonts w:eastAsia="Times New Roman" w:cs="Times New Roman"/>
          <w:szCs w:val="24"/>
        </w:rPr>
        <w:t xml:space="preserve"> the research </w:t>
      </w:r>
      <w:r w:rsidR="00EA7CBC">
        <w:rPr>
          <w:rFonts w:eastAsia="Times New Roman" w:cs="Times New Roman"/>
          <w:szCs w:val="24"/>
          <w:lang w:val="en-US"/>
        </w:rPr>
        <w:t>approach</w:t>
      </w:r>
      <w:r w:rsidRPr="00971599">
        <w:rPr>
          <w:rFonts w:eastAsia="Times New Roman" w:cs="Times New Roman"/>
          <w:szCs w:val="24"/>
        </w:rPr>
        <w:t xml:space="preserve">, </w:t>
      </w:r>
      <w:r w:rsidR="00EA7CBC">
        <w:rPr>
          <w:rFonts w:eastAsia="Times New Roman" w:cs="Times New Roman"/>
          <w:szCs w:val="24"/>
          <w:lang w:val="en-US"/>
        </w:rPr>
        <w:t>target population</w:t>
      </w:r>
      <w:r w:rsidRPr="00971599">
        <w:rPr>
          <w:rFonts w:eastAsia="Times New Roman" w:cs="Times New Roman"/>
          <w:szCs w:val="24"/>
        </w:rPr>
        <w:t xml:space="preserve">, data collection methods, and </w:t>
      </w:r>
      <w:r w:rsidR="00EA7CBC">
        <w:rPr>
          <w:rFonts w:eastAsia="Times New Roman" w:cs="Times New Roman"/>
          <w:szCs w:val="24"/>
          <w:lang w:val="en-US"/>
        </w:rPr>
        <w:t>research paradigm</w:t>
      </w:r>
      <w:r w:rsidRPr="00971599">
        <w:rPr>
          <w:rFonts w:eastAsia="Times New Roman" w:cs="Times New Roman"/>
          <w:szCs w:val="24"/>
        </w:rPr>
        <w:t xml:space="preserve">. The study </w:t>
      </w:r>
      <w:r w:rsidR="00EA7CBC">
        <w:rPr>
          <w:rFonts w:eastAsia="Times New Roman" w:cs="Times New Roman"/>
          <w:szCs w:val="24"/>
          <w:lang w:val="en-US"/>
        </w:rPr>
        <w:t xml:space="preserve">will </w:t>
      </w:r>
      <w:r w:rsidR="00A500EE">
        <w:rPr>
          <w:rFonts w:eastAsia="Times New Roman" w:cs="Times New Roman"/>
          <w:szCs w:val="24"/>
          <w:lang w:val="en-US"/>
        </w:rPr>
        <w:t xml:space="preserve">aim for </w:t>
      </w:r>
      <w:r w:rsidRPr="00971599">
        <w:rPr>
          <w:rFonts w:eastAsia="Times New Roman" w:cs="Times New Roman"/>
          <w:szCs w:val="24"/>
        </w:rPr>
        <w:t>a deeper exploration of the role of quality assurance beyond compliance, viewing it as a strategic business tool.</w:t>
      </w:r>
    </w:p>
    <w:p w14:paraId="0225D7DB" w14:textId="3AABF1D8" w:rsidR="00971599" w:rsidRPr="00971599" w:rsidRDefault="00971599" w:rsidP="00325BCF">
      <w:pPr>
        <w:pStyle w:val="Heading2"/>
        <w:spacing w:line="240" w:lineRule="auto"/>
      </w:pPr>
      <w:bookmarkStart w:id="32" w:name="_Toc201917468"/>
      <w:r w:rsidRPr="00971599">
        <w:t xml:space="preserve">Research </w:t>
      </w:r>
      <w:r w:rsidR="00A500EE">
        <w:t>Paradigm</w:t>
      </w:r>
      <w:bookmarkEnd w:id="32"/>
    </w:p>
    <w:p w14:paraId="596A0245" w14:textId="77777777" w:rsidR="00A500EE" w:rsidRPr="007E7672" w:rsidRDefault="00A500EE" w:rsidP="00A500EE">
      <w:pPr>
        <w:spacing w:before="0" w:after="0"/>
        <w:rPr>
          <w:rFonts w:eastAsia="Times New Roman" w:cs="Times New Roman"/>
          <w:szCs w:val="24"/>
        </w:rPr>
      </w:pPr>
      <w:r w:rsidRPr="00971599">
        <w:rPr>
          <w:rFonts w:eastAsia="Times New Roman" w:cs="Times New Roman"/>
          <w:szCs w:val="24"/>
        </w:rPr>
        <w:t>For this stud</w:t>
      </w:r>
      <w:r>
        <w:rPr>
          <w:rFonts w:eastAsia="Times New Roman" w:cs="Times New Roman"/>
          <w:szCs w:val="24"/>
          <w:lang w:val="en-US"/>
        </w:rPr>
        <w:t>y, t</w:t>
      </w:r>
      <w:r w:rsidRPr="00971599">
        <w:rPr>
          <w:rFonts w:eastAsia="Times New Roman" w:cs="Times New Roman"/>
          <w:szCs w:val="24"/>
        </w:rPr>
        <w:t>he overarching research paradigm is</w:t>
      </w:r>
      <w:r>
        <w:rPr>
          <w:rFonts w:eastAsia="Times New Roman" w:cs="Times New Roman"/>
          <w:szCs w:val="24"/>
          <w:lang w:val="en-US"/>
        </w:rPr>
        <w:t xml:space="preserve"> interpretivism</w:t>
      </w:r>
      <w:r w:rsidRPr="007E7672">
        <w:rPr>
          <w:rFonts w:eastAsia="Times New Roman" w:cs="Times New Roman"/>
          <w:szCs w:val="24"/>
        </w:rPr>
        <w:t xml:space="preserve">. This paradigm is particularly well-suited </w:t>
      </w:r>
      <w:r>
        <w:rPr>
          <w:rFonts w:eastAsia="Times New Roman" w:cs="Times New Roman"/>
          <w:szCs w:val="24"/>
          <w:lang w:val="en-US"/>
        </w:rPr>
        <w:t>for the research</w:t>
      </w:r>
      <w:r w:rsidRPr="007E7672">
        <w:rPr>
          <w:rFonts w:eastAsia="Times New Roman" w:cs="Times New Roman"/>
          <w:szCs w:val="24"/>
        </w:rPr>
        <w:t xml:space="preserve"> approach because it emphasizes </w:t>
      </w:r>
      <w:r w:rsidRPr="00A500EE">
        <w:rPr>
          <w:rFonts w:eastAsia="Times New Roman" w:cs="Times New Roman"/>
          <w:szCs w:val="24"/>
        </w:rPr>
        <w:t>the understanding of social phenomena through the subjective experiences of individuals. The interpretivist lens enables the exploration of how university stakeholders perceive, implement, and experience QA as a strategic function. It recognizes multiple realities and focuses on meaning-making through dialogue and interpretation (Creswell &amp; Poth, 2018).</w:t>
      </w:r>
    </w:p>
    <w:p w14:paraId="582B5955" w14:textId="6FD30E62" w:rsidR="00A500EE" w:rsidRDefault="00A500EE" w:rsidP="00A500EE">
      <w:pPr>
        <w:spacing w:before="0" w:after="0"/>
        <w:rPr>
          <w:rFonts w:eastAsia="Times New Roman" w:cs="Times New Roman"/>
          <w:szCs w:val="24"/>
          <w:lang w:val="en-US"/>
        </w:rPr>
      </w:pPr>
      <w:r>
        <w:rPr>
          <w:rFonts w:eastAsia="Times New Roman" w:cs="Times New Roman"/>
          <w:szCs w:val="24"/>
          <w:lang w:val="en-US"/>
        </w:rPr>
        <w:t xml:space="preserve">This approach will ensure that insights, perceptions and experiences of various stakeholders in higher education are captured. </w:t>
      </w:r>
      <w:r w:rsidRPr="00971599">
        <w:rPr>
          <w:rFonts w:eastAsia="Times New Roman" w:cs="Times New Roman"/>
          <w:szCs w:val="24"/>
        </w:rPr>
        <w:t>The qualitative approach captures in-depth insights into the perceptions and experiences of stakeholders in higher education.</w:t>
      </w:r>
      <w:r>
        <w:rPr>
          <w:rFonts w:eastAsia="Times New Roman" w:cs="Times New Roman"/>
          <w:szCs w:val="24"/>
          <w:lang w:val="en-US"/>
        </w:rPr>
        <w:t xml:space="preserve"> </w:t>
      </w:r>
    </w:p>
    <w:p w14:paraId="4430D1AB" w14:textId="39B4FF58" w:rsidR="00971599" w:rsidRPr="00971599" w:rsidRDefault="00971599" w:rsidP="00325BCF">
      <w:pPr>
        <w:pStyle w:val="Heading2"/>
        <w:spacing w:line="240" w:lineRule="auto"/>
      </w:pPr>
      <w:bookmarkStart w:id="33" w:name="_Toc201917469"/>
      <w:r w:rsidRPr="00971599">
        <w:t>Research Approach</w:t>
      </w:r>
      <w:bookmarkEnd w:id="33"/>
    </w:p>
    <w:p w14:paraId="67C41E69" w14:textId="46FD0CBF" w:rsidR="00A500EE" w:rsidRPr="00971599" w:rsidRDefault="00A500EE" w:rsidP="00A500EE">
      <w:pPr>
        <w:spacing w:before="0" w:after="0"/>
        <w:rPr>
          <w:rFonts w:eastAsia="Times New Roman" w:cs="Times New Roman"/>
          <w:szCs w:val="24"/>
        </w:rPr>
      </w:pPr>
      <w:r>
        <w:rPr>
          <w:rFonts w:eastAsia="Times New Roman" w:cs="Times New Roman"/>
          <w:szCs w:val="24"/>
          <w:lang w:val="en-US"/>
        </w:rPr>
        <w:t xml:space="preserve">To </w:t>
      </w:r>
      <w:r w:rsidRPr="00971599">
        <w:rPr>
          <w:rFonts w:eastAsia="Times New Roman" w:cs="Times New Roman"/>
          <w:szCs w:val="24"/>
        </w:rPr>
        <w:t>investigate the role of quality assurance as a business strategy in higher education</w:t>
      </w:r>
      <w:r>
        <w:rPr>
          <w:rFonts w:eastAsia="Times New Roman" w:cs="Times New Roman"/>
          <w:szCs w:val="24"/>
          <w:lang w:val="en-US"/>
        </w:rPr>
        <w:t xml:space="preserve">, this study will adopt a </w:t>
      </w:r>
      <w:r w:rsidRPr="00070B02">
        <w:rPr>
          <w:rFonts w:eastAsia="Times New Roman" w:cs="Times New Roman"/>
          <w:szCs w:val="24"/>
        </w:rPr>
        <w:t>descriptive and exploratory research design</w:t>
      </w:r>
      <w:r w:rsidRPr="00971599">
        <w:rPr>
          <w:rFonts w:eastAsia="Times New Roman" w:cs="Times New Roman"/>
          <w:szCs w:val="24"/>
        </w:rPr>
        <w:t xml:space="preserve"> to </w:t>
      </w:r>
      <w:r>
        <w:rPr>
          <w:rFonts w:eastAsia="Times New Roman" w:cs="Times New Roman"/>
          <w:szCs w:val="24"/>
          <w:lang w:val="en-US"/>
        </w:rPr>
        <w:t xml:space="preserve">allow for </w:t>
      </w:r>
      <w:r w:rsidRPr="00971599">
        <w:rPr>
          <w:rFonts w:eastAsia="Times New Roman" w:cs="Times New Roman"/>
          <w:szCs w:val="24"/>
        </w:rPr>
        <w:t>a comprehensive understanding. The descriptive aspect focuses on observing and summarizing key practices in quality assurance, while the exploratory approach seeks to uncover new patterns or relationships between quality assurance practices and institutional outcomes.</w:t>
      </w:r>
    </w:p>
    <w:p w14:paraId="1A3CC23E" w14:textId="0EDBC535" w:rsidR="00706D96" w:rsidRPr="0083368F" w:rsidRDefault="00A500EE" w:rsidP="00141429">
      <w:pPr>
        <w:spacing w:before="0" w:after="0"/>
        <w:rPr>
          <w:rFonts w:eastAsia="Times New Roman" w:cs="Times New Roman"/>
          <w:szCs w:val="24"/>
        </w:rPr>
      </w:pPr>
      <w:r w:rsidRPr="00A500EE">
        <w:rPr>
          <w:rFonts w:eastAsia="Times New Roman" w:cs="Times New Roman"/>
          <w:szCs w:val="24"/>
        </w:rPr>
        <w:t>The study adopts a </w:t>
      </w:r>
      <w:r w:rsidRPr="00A500EE">
        <w:rPr>
          <w:rFonts w:eastAsia="Times New Roman" w:cs="Times New Roman"/>
          <w:b/>
          <w:bCs/>
          <w:szCs w:val="24"/>
        </w:rPr>
        <w:t>qualitative research approach</w:t>
      </w:r>
      <w:r w:rsidRPr="00A500EE">
        <w:rPr>
          <w:rFonts w:eastAsia="Times New Roman" w:cs="Times New Roman"/>
          <w:szCs w:val="24"/>
        </w:rPr>
        <w:t xml:space="preserve">, which is appropriate for exploring complex processes and human perspectives. It facilitates in-depth inquiry into how QA is embedded in strategic planning and how it influences institutional outcomes such as academic quality, stakeholder satisfaction, and competitiveness. Qualitative methods support the </w:t>
      </w:r>
      <w:r w:rsidRPr="00A500EE">
        <w:rPr>
          <w:rFonts w:eastAsia="Times New Roman" w:cs="Times New Roman"/>
          <w:szCs w:val="24"/>
        </w:rPr>
        <w:lastRenderedPageBreak/>
        <w:t>inductive development of themes grounded in participants’ lived experiences (Merriam &amp; Tisdell, 2016).</w:t>
      </w:r>
    </w:p>
    <w:p w14:paraId="021BCC97" w14:textId="7A200EA0" w:rsidR="00A500EE" w:rsidRDefault="00A500EE" w:rsidP="00325BCF">
      <w:pPr>
        <w:pStyle w:val="Heading2"/>
        <w:spacing w:before="0" w:beforeAutospacing="0" w:line="240" w:lineRule="auto"/>
      </w:pPr>
      <w:bookmarkStart w:id="34" w:name="_Toc201917470"/>
      <w:r w:rsidRPr="00971599">
        <w:t>Research Design</w:t>
      </w:r>
      <w:bookmarkEnd w:id="34"/>
    </w:p>
    <w:p w14:paraId="01DC5B0A" w14:textId="496EB2C6" w:rsidR="00A500EE" w:rsidRPr="00434F0C" w:rsidRDefault="00A500EE" w:rsidP="00434F0C">
      <w:pPr>
        <w:rPr>
          <w:rFonts w:eastAsiaTheme="majorEastAsia" w:cstheme="majorBidi"/>
          <w:b/>
          <w:color w:val="000000" w:themeColor="text1"/>
          <w:szCs w:val="26"/>
        </w:rPr>
      </w:pPr>
      <w:r>
        <w:rPr>
          <w:lang w:val="en-US"/>
        </w:rPr>
        <w:t xml:space="preserve">In order to enable comparison </w:t>
      </w:r>
      <w:r w:rsidRPr="00A500EE">
        <w:t xml:space="preserve">across selected universities, </w:t>
      </w:r>
      <w:r>
        <w:rPr>
          <w:lang w:val="en-US"/>
        </w:rPr>
        <w:t xml:space="preserve">a </w:t>
      </w:r>
      <w:r w:rsidRPr="00A500EE">
        <w:rPr>
          <w:bCs/>
        </w:rPr>
        <w:t>multiple case study design</w:t>
      </w:r>
      <w:r w:rsidRPr="00A500EE">
        <w:t> </w:t>
      </w:r>
      <w:r>
        <w:rPr>
          <w:lang w:val="en-US"/>
        </w:rPr>
        <w:t xml:space="preserve">will be </w:t>
      </w:r>
      <w:r w:rsidRPr="00A500EE">
        <w:t>employed</w:t>
      </w:r>
      <w:r>
        <w:rPr>
          <w:lang w:val="en-US"/>
        </w:rPr>
        <w:t xml:space="preserve">. This will enhance </w:t>
      </w:r>
      <w:r w:rsidRPr="00A500EE">
        <w:t>the depth and richness of insights</w:t>
      </w:r>
      <w:r>
        <w:rPr>
          <w:lang w:val="en-US"/>
        </w:rPr>
        <w:t xml:space="preserve"> for the study</w:t>
      </w:r>
      <w:r w:rsidRPr="00A500EE">
        <w:t>. The case study approach is particularly suitable for investigating phenomena within their real-life context and allows for the triangulation of data from various sources (Yin, 2018). Each university serves as a bounded case within the larger Zambian higher education system.</w:t>
      </w:r>
    </w:p>
    <w:p w14:paraId="2F518AAF" w14:textId="1D0C7475" w:rsidR="008150AE" w:rsidRDefault="00971599" w:rsidP="00325BCF">
      <w:pPr>
        <w:pStyle w:val="Heading2"/>
      </w:pPr>
      <w:bookmarkStart w:id="35" w:name="_Toc201917471"/>
      <w:r w:rsidRPr="00971599">
        <w:t>Population and Sampling</w:t>
      </w:r>
      <w:bookmarkEnd w:id="35"/>
    </w:p>
    <w:p w14:paraId="15FB31D8" w14:textId="3A755C3F" w:rsidR="00A500EE" w:rsidRPr="00A500EE" w:rsidRDefault="00A500EE" w:rsidP="00325BCF">
      <w:pPr>
        <w:pStyle w:val="Heading3"/>
        <w:spacing w:line="240" w:lineRule="auto"/>
      </w:pPr>
      <w:bookmarkStart w:id="36" w:name="_Toc201917472"/>
      <w:r>
        <w:rPr>
          <w:lang w:val="en-US"/>
        </w:rPr>
        <w:t>Population</w:t>
      </w:r>
      <w:bookmarkEnd w:id="36"/>
    </w:p>
    <w:p w14:paraId="58CB34F0" w14:textId="3F6C860D" w:rsidR="008150AE" w:rsidRDefault="006824F5" w:rsidP="00141429">
      <w:pPr>
        <w:spacing w:before="0" w:after="0"/>
        <w:rPr>
          <w:color w:val="000000"/>
          <w:lang w:val="en-US"/>
        </w:rPr>
      </w:pPr>
      <w:r>
        <w:rPr>
          <w:lang w:val="en-US"/>
        </w:rPr>
        <w:t xml:space="preserve">The target population will consist of higher education players and stakeholders such as quality assurance personnel, quality assurance practitioners, principal officers of HEIs, academic staff, students and industry. </w:t>
      </w:r>
      <w:r w:rsidR="00A500EE" w:rsidRPr="00A500EE">
        <w:rPr>
          <w:color w:val="000000"/>
        </w:rPr>
        <w:t>Th</w:t>
      </w:r>
      <w:r w:rsidR="00A500EE">
        <w:rPr>
          <w:color w:val="000000"/>
          <w:lang w:val="en-US"/>
        </w:rPr>
        <w:t>is</w:t>
      </w:r>
      <w:r w:rsidR="00A500EE" w:rsidRPr="00A500EE">
        <w:rPr>
          <w:color w:val="000000"/>
        </w:rPr>
        <w:t xml:space="preserve"> target population consists of</w:t>
      </w:r>
      <w:r w:rsidR="00A500EE" w:rsidRPr="00A500EE">
        <w:rPr>
          <w:rStyle w:val="apple-converted-space"/>
          <w:color w:val="000000"/>
        </w:rPr>
        <w:t> </w:t>
      </w:r>
      <w:r w:rsidR="00A500EE" w:rsidRPr="00A500EE">
        <w:rPr>
          <w:rStyle w:val="Strong"/>
          <w:b w:val="0"/>
          <w:bCs w:val="0"/>
          <w:color w:val="000000"/>
        </w:rPr>
        <w:t>individuals with direct experience or authority in quality assurance and strategic planning</w:t>
      </w:r>
      <w:r w:rsidR="00A500EE" w:rsidRPr="00A500EE">
        <w:rPr>
          <w:rStyle w:val="apple-converted-space"/>
          <w:color w:val="000000"/>
        </w:rPr>
        <w:t> </w:t>
      </w:r>
      <w:r w:rsidR="00A500EE" w:rsidRPr="00A500EE">
        <w:rPr>
          <w:color w:val="000000"/>
        </w:rPr>
        <w:t>in Zambian higher education. These are individuals who can provide</w:t>
      </w:r>
      <w:r w:rsidR="00A500EE" w:rsidRPr="00A500EE">
        <w:rPr>
          <w:rStyle w:val="apple-converted-space"/>
          <w:color w:val="000000"/>
        </w:rPr>
        <w:t> </w:t>
      </w:r>
      <w:r w:rsidR="00A500EE" w:rsidRPr="00A500EE">
        <w:rPr>
          <w:rStyle w:val="Strong"/>
          <w:b w:val="0"/>
          <w:bCs w:val="0"/>
          <w:color w:val="000000"/>
        </w:rPr>
        <w:t>in-depth, contextual insights</w:t>
      </w:r>
      <w:r w:rsidR="00A500EE" w:rsidRPr="00A500EE">
        <w:rPr>
          <w:rStyle w:val="apple-converted-space"/>
          <w:color w:val="000000"/>
        </w:rPr>
        <w:t> </w:t>
      </w:r>
      <w:r w:rsidR="00A500EE" w:rsidRPr="00A500EE">
        <w:rPr>
          <w:color w:val="000000"/>
        </w:rPr>
        <w:t>on the integration of QA into university strategy</w:t>
      </w:r>
      <w:r w:rsidR="00A500EE">
        <w:rPr>
          <w:color w:val="000000"/>
          <w:lang w:val="en-US"/>
        </w:rPr>
        <w:t>.</w:t>
      </w:r>
    </w:p>
    <w:p w14:paraId="20BDF107" w14:textId="2C026E9A" w:rsidR="00A500EE" w:rsidRDefault="00A500EE" w:rsidP="00141429">
      <w:pPr>
        <w:spacing w:before="0" w:after="0"/>
        <w:rPr>
          <w:color w:val="000000"/>
          <w:lang w:val="en-US"/>
        </w:rPr>
      </w:pPr>
      <w:r>
        <w:rPr>
          <w:color w:val="000000"/>
          <w:lang w:val="en-US"/>
        </w:rPr>
        <w:t>The table below illustrates the key groups involved and their role in the study.</w:t>
      </w:r>
    </w:p>
    <w:p w14:paraId="15722902" w14:textId="7F2AB8A6" w:rsidR="00A500EE" w:rsidRPr="00434F0C" w:rsidRDefault="00A500EE" w:rsidP="00434F0C">
      <w:pPr>
        <w:pStyle w:val="Caption"/>
        <w:rPr>
          <w:b/>
          <w:bCs/>
          <w:color w:val="000000" w:themeColor="text1"/>
          <w:sz w:val="24"/>
          <w:szCs w:val="24"/>
        </w:rPr>
      </w:pPr>
      <w:r w:rsidRPr="00434F0C">
        <w:rPr>
          <w:b/>
          <w:bCs/>
          <w:color w:val="000000" w:themeColor="text1"/>
          <w:sz w:val="24"/>
          <w:szCs w:val="24"/>
        </w:rPr>
        <w:t xml:space="preserve">Table </w:t>
      </w:r>
      <w:r w:rsidRPr="00434F0C">
        <w:rPr>
          <w:b/>
          <w:bCs/>
          <w:color w:val="000000" w:themeColor="text1"/>
          <w:sz w:val="24"/>
          <w:szCs w:val="24"/>
        </w:rPr>
        <w:fldChar w:fldCharType="begin"/>
      </w:r>
      <w:r w:rsidRPr="00434F0C">
        <w:rPr>
          <w:b/>
          <w:bCs/>
          <w:color w:val="000000" w:themeColor="text1"/>
          <w:sz w:val="24"/>
          <w:szCs w:val="24"/>
        </w:rPr>
        <w:instrText xml:space="preserve"> SEQ Table \* ARABIC </w:instrText>
      </w:r>
      <w:r w:rsidRPr="00434F0C">
        <w:rPr>
          <w:b/>
          <w:bCs/>
          <w:color w:val="000000" w:themeColor="text1"/>
          <w:sz w:val="24"/>
          <w:szCs w:val="24"/>
        </w:rPr>
        <w:fldChar w:fldCharType="separate"/>
      </w:r>
      <w:r w:rsidR="00DE71C6">
        <w:rPr>
          <w:b/>
          <w:bCs/>
          <w:noProof/>
          <w:color w:val="000000" w:themeColor="text1"/>
          <w:sz w:val="24"/>
          <w:szCs w:val="24"/>
        </w:rPr>
        <w:t>1</w:t>
      </w:r>
      <w:r w:rsidRPr="00434F0C">
        <w:rPr>
          <w:b/>
          <w:bCs/>
          <w:color w:val="000000" w:themeColor="text1"/>
          <w:sz w:val="24"/>
          <w:szCs w:val="24"/>
        </w:rPr>
        <w:fldChar w:fldCharType="end"/>
      </w:r>
      <w:r w:rsidRPr="00434F0C">
        <w:rPr>
          <w:b/>
          <w:bCs/>
          <w:color w:val="000000" w:themeColor="text1"/>
          <w:sz w:val="24"/>
          <w:szCs w:val="24"/>
          <w:lang w:val="en-US"/>
        </w:rPr>
        <w:t>:Target Groups</w:t>
      </w:r>
    </w:p>
    <w:tbl>
      <w:tblPr>
        <w:tblStyle w:val="PlainTable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Look w:val="04A0" w:firstRow="1" w:lastRow="0" w:firstColumn="1" w:lastColumn="0" w:noHBand="0" w:noVBand="1"/>
      </w:tblPr>
      <w:tblGrid>
        <w:gridCol w:w="4508"/>
        <w:gridCol w:w="4508"/>
      </w:tblGrid>
      <w:tr w:rsidR="00A500EE" w14:paraId="5864095D" w14:textId="77777777" w:rsidTr="00434F0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508" w:type="dxa"/>
            <w:tcBorders>
              <w:bottom w:val="none" w:sz="0" w:space="0" w:color="auto"/>
              <w:right w:val="none" w:sz="0" w:space="0" w:color="auto"/>
            </w:tcBorders>
            <w:shd w:val="clear" w:color="auto" w:fill="B4C6E7" w:themeFill="accent1" w:themeFillTint="66"/>
          </w:tcPr>
          <w:p w14:paraId="2FD48952" w14:textId="731B7B8E" w:rsidR="00A500EE" w:rsidRPr="00434F0C" w:rsidRDefault="00A500EE" w:rsidP="00141429">
            <w:pPr>
              <w:spacing w:before="0" w:after="0"/>
              <w:rPr>
                <w:b/>
                <w:bCs/>
                <w:i w:val="0"/>
                <w:iCs w:val="0"/>
                <w:color w:val="000000"/>
                <w:lang w:val="en-US"/>
              </w:rPr>
            </w:pPr>
            <w:r w:rsidRPr="00434F0C">
              <w:rPr>
                <w:b/>
                <w:bCs/>
                <w:i w:val="0"/>
                <w:iCs w:val="0"/>
                <w:color w:val="000000"/>
                <w:lang w:val="en-US"/>
              </w:rPr>
              <w:t>Category</w:t>
            </w:r>
          </w:p>
        </w:tc>
        <w:tc>
          <w:tcPr>
            <w:tcW w:w="4508" w:type="dxa"/>
            <w:tcBorders>
              <w:bottom w:val="none" w:sz="0" w:space="0" w:color="auto"/>
            </w:tcBorders>
            <w:shd w:val="clear" w:color="auto" w:fill="B4C6E7" w:themeFill="accent1" w:themeFillTint="66"/>
          </w:tcPr>
          <w:p w14:paraId="07A4CD48" w14:textId="5A2EAE41" w:rsidR="00A500EE" w:rsidRPr="00434F0C" w:rsidRDefault="00A500EE" w:rsidP="00141429">
            <w:pPr>
              <w:spacing w:before="0" w:after="0"/>
              <w:cnfStyle w:val="100000000000" w:firstRow="1" w:lastRow="0" w:firstColumn="0" w:lastColumn="0" w:oddVBand="0" w:evenVBand="0" w:oddHBand="0" w:evenHBand="0" w:firstRowFirstColumn="0" w:firstRowLastColumn="0" w:lastRowFirstColumn="0" w:lastRowLastColumn="0"/>
              <w:rPr>
                <w:b/>
                <w:bCs/>
                <w:i w:val="0"/>
                <w:iCs w:val="0"/>
                <w:color w:val="000000"/>
                <w:lang w:val="en-US"/>
              </w:rPr>
            </w:pPr>
            <w:r w:rsidRPr="00434F0C">
              <w:rPr>
                <w:b/>
                <w:bCs/>
                <w:i w:val="0"/>
                <w:iCs w:val="0"/>
                <w:color w:val="000000"/>
                <w:lang w:val="en-US"/>
              </w:rPr>
              <w:t xml:space="preserve">Purpose </w:t>
            </w:r>
          </w:p>
        </w:tc>
      </w:tr>
      <w:tr w:rsidR="00A500EE" w14:paraId="40DBEF75" w14:textId="77777777" w:rsidTr="00434F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Borders>
              <w:right w:val="none" w:sz="0" w:space="0" w:color="auto"/>
            </w:tcBorders>
            <w:shd w:val="clear" w:color="auto" w:fill="B4C6E7" w:themeFill="accent1" w:themeFillTint="66"/>
          </w:tcPr>
          <w:p w14:paraId="10C81632" w14:textId="11C75C84" w:rsidR="00A500EE" w:rsidRPr="00434F0C" w:rsidRDefault="00A500EE" w:rsidP="00141429">
            <w:pPr>
              <w:spacing w:before="0" w:after="0"/>
              <w:rPr>
                <w:b/>
                <w:i w:val="0"/>
                <w:iCs w:val="0"/>
                <w:color w:val="000000"/>
                <w:lang w:val="en-US"/>
              </w:rPr>
            </w:pPr>
            <w:r w:rsidRPr="00434F0C">
              <w:rPr>
                <w:rStyle w:val="Strong"/>
                <w:b w:val="0"/>
                <w:bCs w:val="0"/>
                <w:i w:val="0"/>
                <w:iCs w:val="0"/>
                <w:color w:val="000000"/>
              </w:rPr>
              <w:t>University administrators</w:t>
            </w:r>
            <w:r w:rsidRPr="00434F0C">
              <w:rPr>
                <w:rStyle w:val="Strong"/>
                <w:b w:val="0"/>
                <w:bCs w:val="0"/>
                <w:i w:val="0"/>
                <w:iCs w:val="0"/>
                <w:color w:val="000000"/>
                <w:lang w:val="en-US"/>
              </w:rPr>
              <w:t xml:space="preserve"> </w:t>
            </w:r>
            <w:r w:rsidRPr="00434F0C">
              <w:rPr>
                <w:rStyle w:val="Strong"/>
                <w:i w:val="0"/>
                <w:iCs w:val="0"/>
              </w:rPr>
              <w:t>(</w:t>
            </w:r>
            <w:r w:rsidRPr="00434F0C">
              <w:rPr>
                <w:bCs/>
                <w:i w:val="0"/>
                <w:iCs w:val="0"/>
                <w:color w:val="000000"/>
              </w:rPr>
              <w:t>Vice Chancellors, Deputy VCs, Registrars</w:t>
            </w:r>
            <w:r w:rsidRPr="00434F0C">
              <w:rPr>
                <w:b/>
                <w:i w:val="0"/>
                <w:iCs w:val="0"/>
                <w:color w:val="000000"/>
                <w:lang w:val="en-US"/>
              </w:rPr>
              <w:t>)</w:t>
            </w:r>
          </w:p>
        </w:tc>
        <w:tc>
          <w:tcPr>
            <w:tcW w:w="4508" w:type="dxa"/>
            <w:shd w:val="clear" w:color="auto" w:fill="B4C6E7" w:themeFill="accent1" w:themeFillTint="66"/>
          </w:tcPr>
          <w:p w14:paraId="670834BC" w14:textId="0CF22037" w:rsidR="00A500EE" w:rsidRPr="00A500EE" w:rsidRDefault="00A500EE" w:rsidP="00141429">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rsidRPr="00A500EE">
              <w:rPr>
                <w:color w:val="000000"/>
              </w:rPr>
              <w:t>Directors of Strategy/Planning</w:t>
            </w:r>
          </w:p>
        </w:tc>
      </w:tr>
      <w:tr w:rsidR="00A500EE" w14:paraId="726764AD" w14:textId="77777777" w:rsidTr="00434F0C">
        <w:tc>
          <w:tcPr>
            <w:cnfStyle w:val="001000000000" w:firstRow="0" w:lastRow="0" w:firstColumn="1" w:lastColumn="0" w:oddVBand="0" w:evenVBand="0" w:oddHBand="0" w:evenHBand="0" w:firstRowFirstColumn="0" w:firstRowLastColumn="0" w:lastRowFirstColumn="0" w:lastRowLastColumn="0"/>
            <w:tcW w:w="4508" w:type="dxa"/>
            <w:tcBorders>
              <w:right w:val="none" w:sz="0" w:space="0" w:color="auto"/>
            </w:tcBorders>
            <w:shd w:val="clear" w:color="auto" w:fill="B4C6E7" w:themeFill="accent1" w:themeFillTint="66"/>
          </w:tcPr>
          <w:p w14:paraId="1ED26318" w14:textId="77777777" w:rsidR="00A500EE" w:rsidRDefault="00A500EE" w:rsidP="00141429">
            <w:pPr>
              <w:spacing w:before="0" w:after="0"/>
              <w:rPr>
                <w:rStyle w:val="Strong"/>
                <w:b w:val="0"/>
                <w:bCs w:val="0"/>
                <w:color w:val="000000"/>
              </w:rPr>
            </w:pPr>
            <w:r w:rsidRPr="00434F0C">
              <w:rPr>
                <w:rStyle w:val="Strong"/>
                <w:b w:val="0"/>
                <w:bCs w:val="0"/>
                <w:i w:val="0"/>
                <w:iCs w:val="0"/>
                <w:color w:val="000000"/>
              </w:rPr>
              <w:t>Quality assurance officers/Director</w:t>
            </w:r>
          </w:p>
          <w:p w14:paraId="507E2934" w14:textId="549EE2D6" w:rsidR="00A500EE" w:rsidRPr="00434F0C" w:rsidRDefault="00A500EE" w:rsidP="00141429">
            <w:pPr>
              <w:spacing w:before="0" w:after="0"/>
              <w:rPr>
                <w:color w:val="000000"/>
              </w:rPr>
            </w:pPr>
          </w:p>
        </w:tc>
        <w:tc>
          <w:tcPr>
            <w:tcW w:w="4508" w:type="dxa"/>
            <w:shd w:val="clear" w:color="auto" w:fill="B4C6E7" w:themeFill="accent1" w:themeFillTint="66"/>
          </w:tcPr>
          <w:p w14:paraId="12FF9798" w14:textId="6BAF83F0" w:rsidR="00A500EE" w:rsidRPr="00A500EE" w:rsidRDefault="00A500EE" w:rsidP="00141429">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rsidRPr="00A500EE">
              <w:rPr>
                <w:color w:val="000000"/>
              </w:rPr>
              <w:t>Individuals overseeing QA implementation</w:t>
            </w:r>
          </w:p>
        </w:tc>
      </w:tr>
      <w:tr w:rsidR="00A500EE" w14:paraId="5A79A0A1" w14:textId="77777777" w:rsidTr="00434F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Borders>
              <w:right w:val="none" w:sz="0" w:space="0" w:color="auto"/>
            </w:tcBorders>
            <w:shd w:val="clear" w:color="auto" w:fill="B4C6E7" w:themeFill="accent1" w:themeFillTint="66"/>
          </w:tcPr>
          <w:p w14:paraId="038E457A" w14:textId="0142669C" w:rsidR="00A500EE" w:rsidRPr="00434F0C" w:rsidRDefault="00A500EE" w:rsidP="00141429">
            <w:pPr>
              <w:spacing w:before="0" w:after="0"/>
              <w:rPr>
                <w:b/>
                <w:i w:val="0"/>
                <w:iCs w:val="0"/>
                <w:color w:val="000000"/>
                <w:lang w:val="en-US"/>
              </w:rPr>
            </w:pPr>
            <w:r w:rsidRPr="00434F0C">
              <w:rPr>
                <w:rStyle w:val="Strong"/>
                <w:b w:val="0"/>
                <w:bCs w:val="0"/>
                <w:i w:val="0"/>
                <w:iCs w:val="0"/>
                <w:color w:val="000000"/>
              </w:rPr>
              <w:t>Deans and Heads of Departments</w:t>
            </w:r>
          </w:p>
        </w:tc>
        <w:tc>
          <w:tcPr>
            <w:tcW w:w="4508" w:type="dxa"/>
            <w:shd w:val="clear" w:color="auto" w:fill="B4C6E7" w:themeFill="accent1" w:themeFillTint="66"/>
          </w:tcPr>
          <w:p w14:paraId="040BF9C5" w14:textId="7BAA27E7" w:rsidR="00A500EE" w:rsidRPr="00A500EE" w:rsidRDefault="00A500EE" w:rsidP="00141429">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rsidRPr="00A500EE">
              <w:rPr>
                <w:color w:val="000000"/>
              </w:rPr>
              <w:t>Responsible for operationalizing QA in academic units</w:t>
            </w:r>
          </w:p>
        </w:tc>
      </w:tr>
      <w:tr w:rsidR="00A500EE" w14:paraId="38B991B7" w14:textId="77777777" w:rsidTr="00434F0C">
        <w:tc>
          <w:tcPr>
            <w:cnfStyle w:val="001000000000" w:firstRow="0" w:lastRow="0" w:firstColumn="1" w:lastColumn="0" w:oddVBand="0" w:evenVBand="0" w:oddHBand="0" w:evenHBand="0" w:firstRowFirstColumn="0" w:firstRowLastColumn="0" w:lastRowFirstColumn="0" w:lastRowLastColumn="0"/>
            <w:tcW w:w="4508" w:type="dxa"/>
            <w:tcBorders>
              <w:right w:val="none" w:sz="0" w:space="0" w:color="auto"/>
            </w:tcBorders>
            <w:shd w:val="clear" w:color="auto" w:fill="B4C6E7" w:themeFill="accent1" w:themeFillTint="66"/>
          </w:tcPr>
          <w:p w14:paraId="3741AFEF" w14:textId="77777777" w:rsidR="00A500EE" w:rsidRDefault="00A500EE" w:rsidP="00141429">
            <w:pPr>
              <w:spacing w:before="0" w:after="0"/>
              <w:rPr>
                <w:bCs/>
                <w:color w:val="000000"/>
                <w:lang w:val="en-US"/>
              </w:rPr>
            </w:pPr>
            <w:r w:rsidRPr="00434F0C">
              <w:rPr>
                <w:rStyle w:val="Strong"/>
                <w:b w:val="0"/>
                <w:bCs w:val="0"/>
                <w:i w:val="0"/>
                <w:iCs w:val="0"/>
                <w:color w:val="000000"/>
              </w:rPr>
              <w:t>Higher Education Authority (HEA)</w:t>
            </w:r>
            <w:r w:rsidRPr="00434F0C">
              <w:rPr>
                <w:rStyle w:val="apple-converted-space"/>
                <w:b/>
                <w:i w:val="0"/>
                <w:iCs w:val="0"/>
                <w:color w:val="000000"/>
              </w:rPr>
              <w:t> </w:t>
            </w:r>
            <w:r w:rsidRPr="00434F0C">
              <w:rPr>
                <w:bCs/>
                <w:i w:val="0"/>
                <w:iCs w:val="0"/>
                <w:color w:val="000000"/>
              </w:rPr>
              <w:t>official</w:t>
            </w:r>
            <w:r>
              <w:rPr>
                <w:bCs/>
                <w:i w:val="0"/>
                <w:iCs w:val="0"/>
                <w:color w:val="000000"/>
                <w:lang w:val="en-US"/>
              </w:rPr>
              <w:t>s</w:t>
            </w:r>
          </w:p>
          <w:p w14:paraId="28EEC6A7" w14:textId="28BDDB16" w:rsidR="00A500EE" w:rsidRPr="00434F0C" w:rsidRDefault="00A500EE" w:rsidP="00141429">
            <w:pPr>
              <w:spacing w:before="0" w:after="0"/>
              <w:rPr>
                <w:rStyle w:val="Strong"/>
                <w:b w:val="0"/>
                <w:color w:val="000000"/>
                <w:lang w:val="en-US"/>
              </w:rPr>
            </w:pPr>
          </w:p>
        </w:tc>
        <w:tc>
          <w:tcPr>
            <w:tcW w:w="4508" w:type="dxa"/>
            <w:shd w:val="clear" w:color="auto" w:fill="B4C6E7" w:themeFill="accent1" w:themeFillTint="66"/>
          </w:tcPr>
          <w:p w14:paraId="6B47B361" w14:textId="3D4EF6C6" w:rsidR="00A500EE" w:rsidRPr="00A500EE" w:rsidRDefault="00A500EE" w:rsidP="00141429">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rsidRPr="00A500EE">
              <w:rPr>
                <w:color w:val="000000"/>
              </w:rPr>
              <w:t>Policy and oversight perspectives</w:t>
            </w:r>
          </w:p>
        </w:tc>
      </w:tr>
    </w:tbl>
    <w:p w14:paraId="13B9E604" w14:textId="24CCEE50" w:rsidR="00A500EE" w:rsidRDefault="00A500EE" w:rsidP="00325BCF">
      <w:pPr>
        <w:pStyle w:val="Heading3"/>
        <w:spacing w:line="240" w:lineRule="auto"/>
        <w:rPr>
          <w:lang w:val="en-US"/>
        </w:rPr>
      </w:pPr>
      <w:bookmarkStart w:id="37" w:name="_Toc201917473"/>
      <w:r>
        <w:rPr>
          <w:lang w:val="en-US"/>
        </w:rPr>
        <w:lastRenderedPageBreak/>
        <w:t>Sampling</w:t>
      </w:r>
      <w:bookmarkEnd w:id="37"/>
    </w:p>
    <w:p w14:paraId="3EF91CFA" w14:textId="06A01B7B" w:rsidR="00A500EE" w:rsidRDefault="006824F5" w:rsidP="00141429">
      <w:pPr>
        <w:spacing w:before="0" w:after="0"/>
        <w:rPr>
          <w:lang w:val="en-US"/>
        </w:rPr>
      </w:pPr>
      <w:r>
        <w:rPr>
          <w:lang w:val="en-US"/>
        </w:rPr>
        <w:t xml:space="preserve">The sampling method employed will be the </w:t>
      </w:r>
      <w:r w:rsidR="00A500EE">
        <w:rPr>
          <w:lang w:val="en-US"/>
        </w:rPr>
        <w:t>stratified purposive</w:t>
      </w:r>
      <w:r>
        <w:rPr>
          <w:lang w:val="en-US"/>
        </w:rPr>
        <w:t xml:space="preserve"> sampling technique. </w:t>
      </w:r>
      <w:r w:rsidR="00706D96">
        <w:rPr>
          <w:lang w:val="en-US"/>
        </w:rPr>
        <w:t>This</w:t>
      </w:r>
      <w:r>
        <w:rPr>
          <w:lang w:val="en-US"/>
        </w:rPr>
        <w:t xml:space="preserve"> will be used to ensure that representation across relevant subgroups is achieved</w:t>
      </w:r>
      <w:r w:rsidR="00A500EE">
        <w:rPr>
          <w:lang w:val="en-US"/>
        </w:rPr>
        <w:t xml:space="preserve"> by deliberately selecting participants who are knowledgeable about QA and directly involved in its process.</w:t>
      </w:r>
      <w:r>
        <w:rPr>
          <w:lang w:val="en-US"/>
        </w:rPr>
        <w:t xml:space="preserve"> </w:t>
      </w:r>
      <w:r w:rsidR="00A500EE">
        <w:rPr>
          <w:lang w:val="en-US"/>
        </w:rPr>
        <w:t>This technique will also ensure representation across the various types of HEIs (public and private, as well as across different functional roles (QA practitioner, principal officer, academic staff and students)</w:t>
      </w:r>
    </w:p>
    <w:p w14:paraId="6D582F0E" w14:textId="2061994F" w:rsidR="00A500EE" w:rsidRDefault="00A500EE" w:rsidP="00141429">
      <w:pPr>
        <w:spacing w:before="0" w:after="0"/>
        <w:rPr>
          <w:lang w:val="en-US"/>
        </w:rPr>
      </w:pPr>
      <w:r w:rsidRPr="00A500EE">
        <w:t xml:space="preserve">Sample size </w:t>
      </w:r>
      <w:r>
        <w:rPr>
          <w:lang w:val="en-US"/>
        </w:rPr>
        <w:t>will be</w:t>
      </w:r>
      <w:r w:rsidRPr="00A500EE">
        <w:t xml:space="preserve"> determined based on the principle of </w:t>
      </w:r>
      <w:r w:rsidRPr="00434F0C">
        <w:t>data saturation</w:t>
      </w:r>
      <w:r w:rsidRPr="00A500EE">
        <w:t>, where additional interviews yield no new insights. Tentatively, the study will include</w:t>
      </w:r>
      <w:r>
        <w:rPr>
          <w:lang w:val="en-US"/>
        </w:rPr>
        <w:t xml:space="preserve"> 6</w:t>
      </w:r>
      <w:r w:rsidRPr="00A500EE">
        <w:t xml:space="preserve"> to </w:t>
      </w:r>
      <w:r>
        <w:rPr>
          <w:lang w:val="en-US"/>
        </w:rPr>
        <w:t>8</w:t>
      </w:r>
      <w:r w:rsidRPr="00A500EE">
        <w:t xml:space="preserve"> universities (both public and private) </w:t>
      </w:r>
      <w:r>
        <w:rPr>
          <w:lang w:val="en-US"/>
        </w:rPr>
        <w:t>2</w:t>
      </w:r>
      <w:r w:rsidRPr="00A500EE">
        <w:t xml:space="preserve"> to </w:t>
      </w:r>
      <w:r>
        <w:rPr>
          <w:lang w:val="en-US"/>
        </w:rPr>
        <w:t>3</w:t>
      </w:r>
      <w:r w:rsidRPr="00A500EE">
        <w:t xml:space="preserve"> participants per university (administrators, QA coordinators, academic staff)</w:t>
      </w:r>
      <w:r>
        <w:rPr>
          <w:lang w:val="en-US"/>
        </w:rPr>
        <w:t xml:space="preserve">. </w:t>
      </w:r>
      <w:r w:rsidRPr="00A500EE">
        <w:t>Thus, the total sample is expected to include </w:t>
      </w:r>
      <w:r w:rsidRPr="00434F0C">
        <w:t>1</w:t>
      </w:r>
      <w:r w:rsidRPr="00434F0C">
        <w:rPr>
          <w:lang w:val="en-US"/>
        </w:rPr>
        <w:t>2</w:t>
      </w:r>
      <w:r w:rsidRPr="00434F0C">
        <w:t xml:space="preserve"> to 2</w:t>
      </w:r>
      <w:r w:rsidRPr="00434F0C">
        <w:rPr>
          <w:lang w:val="en-US"/>
        </w:rPr>
        <w:t xml:space="preserve">4 </w:t>
      </w:r>
      <w:r w:rsidRPr="00434F0C">
        <w:t>participants</w:t>
      </w:r>
      <w:r>
        <w:rPr>
          <w:lang w:val="en-US"/>
        </w:rPr>
        <w:t xml:space="preserve">. </w:t>
      </w:r>
      <w:r w:rsidRPr="00A500EE">
        <w:t>This sample size is consistent with qualitative research best practices, where </w:t>
      </w:r>
      <w:r w:rsidRPr="00434F0C">
        <w:t>data saturation</w:t>
      </w:r>
      <w:r w:rsidRPr="00A500EE">
        <w:t> rather than statistical representativeness determines adequacy (Creswell &amp; Poth, 2018; Guest, Bunce, &amp; Johnson, 2006).</w:t>
      </w:r>
    </w:p>
    <w:p w14:paraId="7FE86BB9" w14:textId="7459CDFA" w:rsidR="00A500EE" w:rsidRDefault="00A500EE" w:rsidP="00325BCF">
      <w:pPr>
        <w:spacing w:before="0" w:after="0" w:line="240" w:lineRule="auto"/>
        <w:rPr>
          <w:color w:val="000000"/>
          <w:lang w:val="en-US"/>
        </w:rPr>
      </w:pPr>
      <w:r>
        <w:rPr>
          <w:color w:val="000000"/>
          <w:lang w:val="en-US"/>
        </w:rPr>
        <w:t>The table below illustrates the key groups involved and their role in the study.</w:t>
      </w:r>
    </w:p>
    <w:p w14:paraId="12798D19" w14:textId="0B25AFAA" w:rsidR="00A500EE" w:rsidRPr="006101A8" w:rsidRDefault="00A500EE" w:rsidP="00A500EE">
      <w:pPr>
        <w:pStyle w:val="Caption"/>
        <w:rPr>
          <w:b/>
          <w:bCs/>
          <w:color w:val="000000" w:themeColor="text1"/>
          <w:sz w:val="24"/>
          <w:szCs w:val="24"/>
        </w:rPr>
      </w:pPr>
      <w:r w:rsidRPr="006101A8">
        <w:rPr>
          <w:b/>
          <w:bCs/>
          <w:color w:val="000000" w:themeColor="text1"/>
          <w:sz w:val="24"/>
          <w:szCs w:val="24"/>
        </w:rPr>
        <w:t xml:space="preserve">Table </w:t>
      </w:r>
      <w:r w:rsidRPr="006101A8">
        <w:rPr>
          <w:b/>
          <w:bCs/>
          <w:color w:val="000000" w:themeColor="text1"/>
          <w:sz w:val="24"/>
          <w:szCs w:val="24"/>
        </w:rPr>
        <w:fldChar w:fldCharType="begin"/>
      </w:r>
      <w:r w:rsidRPr="006101A8">
        <w:rPr>
          <w:b/>
          <w:bCs/>
          <w:color w:val="000000" w:themeColor="text1"/>
          <w:sz w:val="24"/>
          <w:szCs w:val="24"/>
        </w:rPr>
        <w:instrText xml:space="preserve"> SEQ Table \* ARABIC </w:instrText>
      </w:r>
      <w:r w:rsidRPr="006101A8">
        <w:rPr>
          <w:b/>
          <w:bCs/>
          <w:color w:val="000000" w:themeColor="text1"/>
          <w:sz w:val="24"/>
          <w:szCs w:val="24"/>
        </w:rPr>
        <w:fldChar w:fldCharType="separate"/>
      </w:r>
      <w:r w:rsidR="00DE71C6">
        <w:rPr>
          <w:b/>
          <w:bCs/>
          <w:noProof/>
          <w:color w:val="000000" w:themeColor="text1"/>
          <w:sz w:val="24"/>
          <w:szCs w:val="24"/>
        </w:rPr>
        <w:t>2</w:t>
      </w:r>
      <w:r w:rsidRPr="006101A8">
        <w:rPr>
          <w:b/>
          <w:bCs/>
          <w:color w:val="000000" w:themeColor="text1"/>
          <w:sz w:val="24"/>
          <w:szCs w:val="24"/>
        </w:rPr>
        <w:fldChar w:fldCharType="end"/>
      </w:r>
      <w:r w:rsidRPr="006101A8">
        <w:rPr>
          <w:b/>
          <w:bCs/>
          <w:color w:val="000000" w:themeColor="text1"/>
          <w:sz w:val="24"/>
          <w:szCs w:val="24"/>
          <w:lang w:val="en-US"/>
        </w:rPr>
        <w:t>:</w:t>
      </w:r>
      <w:r w:rsidRPr="00A500EE">
        <w:rPr>
          <w:b/>
          <w:i w:val="0"/>
          <w:iCs w:val="0"/>
          <w:color w:val="000000"/>
          <w:sz w:val="24"/>
          <w:szCs w:val="22"/>
        </w:rPr>
        <w:t xml:space="preserve"> </w:t>
      </w:r>
      <w:r w:rsidRPr="00A500EE">
        <w:rPr>
          <w:b/>
          <w:bCs/>
          <w:color w:val="000000" w:themeColor="text1"/>
          <w:sz w:val="24"/>
          <w:szCs w:val="24"/>
        </w:rPr>
        <w:t>Proposed Institutional Sampling Table</w:t>
      </w:r>
    </w:p>
    <w:tbl>
      <w:tblPr>
        <w:tblStyle w:val="PlainTable5"/>
        <w:tblW w:w="8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Look w:val="04A0" w:firstRow="1" w:lastRow="0" w:firstColumn="1" w:lastColumn="0" w:noHBand="0" w:noVBand="1"/>
      </w:tblPr>
      <w:tblGrid>
        <w:gridCol w:w="2888"/>
        <w:gridCol w:w="1653"/>
        <w:gridCol w:w="4220"/>
      </w:tblGrid>
      <w:tr w:rsidR="00DE71C6" w14:paraId="4A26EF08" w14:textId="49492EBD" w:rsidTr="00325BCF">
        <w:trPr>
          <w:cnfStyle w:val="100000000000" w:firstRow="1" w:lastRow="0" w:firstColumn="0" w:lastColumn="0" w:oddVBand="0" w:evenVBand="0" w:oddHBand="0" w:evenHBand="0" w:firstRowFirstColumn="0" w:firstRowLastColumn="0" w:lastRowFirstColumn="0" w:lastRowLastColumn="0"/>
          <w:trHeight w:val="430"/>
        </w:trPr>
        <w:tc>
          <w:tcPr>
            <w:cnfStyle w:val="001000000100" w:firstRow="0" w:lastRow="0" w:firstColumn="1" w:lastColumn="0" w:oddVBand="0" w:evenVBand="0" w:oddHBand="0" w:evenHBand="0" w:firstRowFirstColumn="1" w:firstRowLastColumn="0" w:lastRowFirstColumn="0" w:lastRowLastColumn="0"/>
            <w:tcW w:w="2888" w:type="dxa"/>
            <w:shd w:val="clear" w:color="auto" w:fill="B4C6E7" w:themeFill="accent1" w:themeFillTint="66"/>
            <w:vAlign w:val="center"/>
          </w:tcPr>
          <w:p w14:paraId="5C26B958" w14:textId="4ED58E07" w:rsidR="00A500EE" w:rsidRPr="006101A8" w:rsidRDefault="00A500EE" w:rsidP="00A500EE">
            <w:pPr>
              <w:spacing w:before="0" w:after="0"/>
              <w:rPr>
                <w:b/>
                <w:bCs/>
                <w:i w:val="0"/>
                <w:iCs w:val="0"/>
                <w:color w:val="000000"/>
                <w:lang w:val="en-US"/>
              </w:rPr>
            </w:pPr>
            <w:r>
              <w:rPr>
                <w:rStyle w:val="Strong"/>
              </w:rPr>
              <w:t>Institution</w:t>
            </w:r>
          </w:p>
        </w:tc>
        <w:tc>
          <w:tcPr>
            <w:tcW w:w="1653" w:type="dxa"/>
            <w:shd w:val="clear" w:color="auto" w:fill="B4C6E7" w:themeFill="accent1" w:themeFillTint="66"/>
            <w:vAlign w:val="center"/>
          </w:tcPr>
          <w:p w14:paraId="54A146D3" w14:textId="1BDEC6E5" w:rsidR="00A500EE" w:rsidRPr="006101A8" w:rsidRDefault="00A500EE" w:rsidP="00A500EE">
            <w:pPr>
              <w:spacing w:before="0" w:after="0"/>
              <w:cnfStyle w:val="100000000000" w:firstRow="1" w:lastRow="0" w:firstColumn="0" w:lastColumn="0" w:oddVBand="0" w:evenVBand="0" w:oddHBand="0" w:evenHBand="0" w:firstRowFirstColumn="0" w:firstRowLastColumn="0" w:lastRowFirstColumn="0" w:lastRowLastColumn="0"/>
              <w:rPr>
                <w:b/>
                <w:bCs/>
                <w:i w:val="0"/>
                <w:iCs w:val="0"/>
                <w:color w:val="000000"/>
                <w:lang w:val="en-US"/>
              </w:rPr>
            </w:pPr>
            <w:r>
              <w:rPr>
                <w:rStyle w:val="Strong"/>
              </w:rPr>
              <w:t>Type</w:t>
            </w:r>
          </w:p>
        </w:tc>
        <w:tc>
          <w:tcPr>
            <w:tcW w:w="4220" w:type="dxa"/>
            <w:shd w:val="clear" w:color="auto" w:fill="B4C6E7" w:themeFill="accent1" w:themeFillTint="66"/>
            <w:vAlign w:val="center"/>
          </w:tcPr>
          <w:p w14:paraId="1792E6EC" w14:textId="4C810E04" w:rsidR="00A500EE" w:rsidRDefault="00A500EE" w:rsidP="00A500EE">
            <w:pPr>
              <w:spacing w:before="0" w:after="0"/>
              <w:cnfStyle w:val="100000000000" w:firstRow="1" w:lastRow="0" w:firstColumn="0" w:lastColumn="0" w:oddVBand="0" w:evenVBand="0" w:oddHBand="0" w:evenHBand="0" w:firstRowFirstColumn="0" w:firstRowLastColumn="0" w:lastRowFirstColumn="0" w:lastRowLastColumn="0"/>
              <w:rPr>
                <w:rStyle w:val="Strong"/>
              </w:rPr>
            </w:pPr>
            <w:r>
              <w:rPr>
                <w:rStyle w:val="Strong"/>
              </w:rPr>
              <w:t>Planned Participants</w:t>
            </w:r>
          </w:p>
        </w:tc>
      </w:tr>
      <w:tr w:rsidR="00325BCF" w14:paraId="7C6D6B14" w14:textId="79B1B28A" w:rsidTr="00325BCF">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52ACF2B4" w14:textId="474AECE3" w:rsidR="00A500EE" w:rsidRPr="00434F0C" w:rsidRDefault="00A500EE" w:rsidP="006101A8">
            <w:pPr>
              <w:spacing w:before="0" w:after="0"/>
              <w:rPr>
                <w:i w:val="0"/>
                <w:iCs w:val="0"/>
                <w:color w:val="000000"/>
                <w:lang w:val="en-US"/>
              </w:rPr>
            </w:pPr>
            <w:r w:rsidRPr="00434F0C">
              <w:rPr>
                <w:i w:val="0"/>
                <w:iCs w:val="0"/>
              </w:rPr>
              <w:t xml:space="preserve">University of Zambia </w:t>
            </w:r>
          </w:p>
        </w:tc>
        <w:tc>
          <w:tcPr>
            <w:tcW w:w="1653" w:type="dxa"/>
            <w:shd w:val="clear" w:color="auto" w:fill="B4C6E7" w:themeFill="accent1" w:themeFillTint="66"/>
          </w:tcPr>
          <w:p w14:paraId="4FE7B357" w14:textId="79DF63C7" w:rsidR="00A500EE" w:rsidRPr="00A500EE" w:rsidRDefault="00A500EE" w:rsidP="006101A8">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rsidRPr="00A500EE">
              <w:t>Public</w:t>
            </w:r>
          </w:p>
        </w:tc>
        <w:tc>
          <w:tcPr>
            <w:tcW w:w="4220" w:type="dxa"/>
            <w:shd w:val="clear" w:color="auto" w:fill="B4C6E7" w:themeFill="accent1" w:themeFillTint="66"/>
          </w:tcPr>
          <w:p w14:paraId="311B4AED" w14:textId="135ABC24" w:rsidR="00A500EE" w:rsidRPr="00A500EE" w:rsidRDefault="00A500EE" w:rsidP="006101A8">
            <w:pPr>
              <w:spacing w:before="0" w:after="0"/>
              <w:cnfStyle w:val="000000100000" w:firstRow="0" w:lastRow="0" w:firstColumn="0" w:lastColumn="0" w:oddVBand="0" w:evenVBand="0" w:oddHBand="1" w:evenHBand="0" w:firstRowFirstColumn="0" w:firstRowLastColumn="0" w:lastRowFirstColumn="0" w:lastRowLastColumn="0"/>
              <w:rPr>
                <w:color w:val="000000"/>
              </w:rPr>
            </w:pPr>
            <w:r w:rsidRPr="00A500EE">
              <w:t xml:space="preserve">QA Officer, </w:t>
            </w:r>
            <w:r>
              <w:rPr>
                <w:lang w:val="en-US"/>
              </w:rPr>
              <w:t>Faculty Head</w:t>
            </w:r>
            <w:r w:rsidRPr="00A500EE">
              <w:t>,  Administrator</w:t>
            </w:r>
          </w:p>
        </w:tc>
      </w:tr>
      <w:tr w:rsidR="00A500EE" w14:paraId="4A3CF90D" w14:textId="7F16240F" w:rsidTr="00325BCF">
        <w:trPr>
          <w:trHeight w:val="430"/>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vAlign w:val="center"/>
          </w:tcPr>
          <w:p w14:paraId="79D1AAFC" w14:textId="1AF06E4C" w:rsidR="00A500EE" w:rsidRPr="00434F0C" w:rsidRDefault="00A500EE" w:rsidP="00A500EE">
            <w:pPr>
              <w:spacing w:before="0" w:after="0"/>
              <w:rPr>
                <w:i w:val="0"/>
                <w:iCs w:val="0"/>
                <w:color w:val="000000"/>
              </w:rPr>
            </w:pPr>
            <w:r w:rsidRPr="00434F0C">
              <w:rPr>
                <w:i w:val="0"/>
                <w:iCs w:val="0"/>
              </w:rPr>
              <w:t>Cavendish</w:t>
            </w:r>
            <w:r w:rsidRPr="00434F0C">
              <w:rPr>
                <w:i w:val="0"/>
                <w:iCs w:val="0"/>
                <w:lang w:val="en-US"/>
              </w:rPr>
              <w:t xml:space="preserve"> </w:t>
            </w:r>
            <w:r w:rsidRPr="00434F0C">
              <w:rPr>
                <w:i w:val="0"/>
                <w:iCs w:val="0"/>
              </w:rPr>
              <w:t xml:space="preserve">University </w:t>
            </w:r>
          </w:p>
        </w:tc>
        <w:tc>
          <w:tcPr>
            <w:tcW w:w="1653" w:type="dxa"/>
            <w:shd w:val="clear" w:color="auto" w:fill="B4C6E7" w:themeFill="accent1" w:themeFillTint="66"/>
            <w:vAlign w:val="center"/>
          </w:tcPr>
          <w:p w14:paraId="7B997C28" w14:textId="1F107E0F"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rsidRPr="00A500EE">
              <w:t>Private</w:t>
            </w:r>
          </w:p>
        </w:tc>
        <w:tc>
          <w:tcPr>
            <w:tcW w:w="4220" w:type="dxa"/>
            <w:shd w:val="clear" w:color="auto" w:fill="B4C6E7" w:themeFill="accent1" w:themeFillTint="66"/>
          </w:tcPr>
          <w:p w14:paraId="0F725BF9" w14:textId="14C41C73"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rPr>
            </w:pPr>
            <w:r w:rsidRPr="00A500EE">
              <w:t xml:space="preserve">QA Officer, </w:t>
            </w:r>
            <w:r>
              <w:rPr>
                <w:lang w:val="en-US"/>
              </w:rPr>
              <w:t>Faculty Head</w:t>
            </w:r>
            <w:r w:rsidRPr="00A500EE">
              <w:t>,  Administrator</w:t>
            </w:r>
          </w:p>
        </w:tc>
      </w:tr>
      <w:tr w:rsidR="00DE71C6" w14:paraId="2F8F02C9" w14:textId="313F10FC" w:rsidTr="00325BCF">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202B3E91" w14:textId="1E9583CC" w:rsidR="00A500EE" w:rsidRPr="00434F0C" w:rsidRDefault="00A500EE" w:rsidP="00A500EE">
            <w:pPr>
              <w:spacing w:before="0" w:after="0"/>
              <w:rPr>
                <w:i w:val="0"/>
                <w:iCs w:val="0"/>
                <w:color w:val="000000"/>
                <w:lang w:val="en-US"/>
              </w:rPr>
            </w:pPr>
            <w:proofErr w:type="spellStart"/>
            <w:r w:rsidRPr="00434F0C">
              <w:rPr>
                <w:i w:val="0"/>
                <w:iCs w:val="0"/>
                <w:color w:val="000000"/>
                <w:lang w:val="en-US"/>
              </w:rPr>
              <w:t>Kapasa</w:t>
            </w:r>
            <w:proofErr w:type="spellEnd"/>
            <w:r w:rsidRPr="00434F0C">
              <w:rPr>
                <w:i w:val="0"/>
                <w:iCs w:val="0"/>
                <w:color w:val="000000"/>
                <w:lang w:val="en-US"/>
              </w:rPr>
              <w:t xml:space="preserve"> </w:t>
            </w:r>
            <w:proofErr w:type="spellStart"/>
            <w:r w:rsidRPr="00434F0C">
              <w:rPr>
                <w:i w:val="0"/>
                <w:iCs w:val="0"/>
                <w:color w:val="000000"/>
                <w:lang w:val="en-US"/>
              </w:rPr>
              <w:t>Makasa</w:t>
            </w:r>
            <w:proofErr w:type="spellEnd"/>
            <w:r w:rsidRPr="00434F0C">
              <w:rPr>
                <w:i w:val="0"/>
                <w:iCs w:val="0"/>
                <w:color w:val="000000"/>
                <w:lang w:val="en-US"/>
              </w:rPr>
              <w:t xml:space="preserve"> University</w:t>
            </w:r>
          </w:p>
        </w:tc>
        <w:tc>
          <w:tcPr>
            <w:tcW w:w="1653" w:type="dxa"/>
            <w:shd w:val="clear" w:color="auto" w:fill="B4C6E7" w:themeFill="accent1" w:themeFillTint="66"/>
          </w:tcPr>
          <w:p w14:paraId="360C0829" w14:textId="180F93F0"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rsidRPr="00A500EE">
              <w:t>Public</w:t>
            </w:r>
          </w:p>
        </w:tc>
        <w:tc>
          <w:tcPr>
            <w:tcW w:w="4220" w:type="dxa"/>
            <w:shd w:val="clear" w:color="auto" w:fill="B4C6E7" w:themeFill="accent1" w:themeFillTint="66"/>
          </w:tcPr>
          <w:p w14:paraId="5B7B6FDB" w14:textId="42841C27"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rPr>
                <w:color w:val="000000"/>
              </w:rPr>
            </w:pPr>
            <w:r w:rsidRPr="00A500EE">
              <w:t xml:space="preserve">QA Officer, </w:t>
            </w:r>
            <w:r>
              <w:rPr>
                <w:lang w:val="en-US"/>
              </w:rPr>
              <w:t>Faculty Head</w:t>
            </w:r>
            <w:r w:rsidRPr="00A500EE">
              <w:t>,  Administrator</w:t>
            </w:r>
          </w:p>
        </w:tc>
      </w:tr>
      <w:tr w:rsidR="00A500EE" w14:paraId="09E36922" w14:textId="297F1C5F" w:rsidTr="00325BCF">
        <w:trPr>
          <w:trHeight w:val="430"/>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3BE41E80" w14:textId="478DD4CB" w:rsidR="00A500EE" w:rsidRPr="00434F0C" w:rsidRDefault="00A500EE" w:rsidP="00A500EE">
            <w:pPr>
              <w:spacing w:before="0" w:after="0"/>
              <w:rPr>
                <w:rStyle w:val="Strong"/>
                <w:b w:val="0"/>
                <w:bCs w:val="0"/>
                <w:i w:val="0"/>
                <w:iCs w:val="0"/>
                <w:color w:val="000000"/>
                <w:lang w:val="en-US" w:eastAsia="zh-CN"/>
              </w:rPr>
            </w:pPr>
            <w:r w:rsidRPr="00434F0C">
              <w:rPr>
                <w:rStyle w:val="Strong"/>
                <w:rFonts w:hint="eastAsia"/>
                <w:b w:val="0"/>
                <w:bCs w:val="0"/>
                <w:i w:val="0"/>
                <w:iCs w:val="0"/>
                <w:color w:val="000000"/>
                <w:lang w:val="en-US" w:eastAsia="zh-CN"/>
              </w:rPr>
              <w:t>Muk</w:t>
            </w:r>
            <w:r w:rsidRPr="00434F0C">
              <w:rPr>
                <w:rStyle w:val="Strong"/>
                <w:b w:val="0"/>
                <w:bCs w:val="0"/>
                <w:i w:val="0"/>
                <w:iCs w:val="0"/>
                <w:color w:val="000000"/>
                <w:lang w:val="en-US" w:eastAsia="zh-CN"/>
              </w:rPr>
              <w:t>uba University</w:t>
            </w:r>
          </w:p>
        </w:tc>
        <w:tc>
          <w:tcPr>
            <w:tcW w:w="1653" w:type="dxa"/>
            <w:shd w:val="clear" w:color="auto" w:fill="B4C6E7" w:themeFill="accent1" w:themeFillTint="66"/>
            <w:vAlign w:val="center"/>
          </w:tcPr>
          <w:p w14:paraId="3972F30F" w14:textId="2BEA445D"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rsidRPr="00A500EE">
              <w:t>Public</w:t>
            </w:r>
          </w:p>
        </w:tc>
        <w:tc>
          <w:tcPr>
            <w:tcW w:w="4220" w:type="dxa"/>
            <w:shd w:val="clear" w:color="auto" w:fill="B4C6E7" w:themeFill="accent1" w:themeFillTint="66"/>
          </w:tcPr>
          <w:p w14:paraId="0C702D00" w14:textId="6138DCBB"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rPr>
            </w:pPr>
            <w:r w:rsidRPr="00A500EE">
              <w:t xml:space="preserve">QA Officer, </w:t>
            </w:r>
            <w:r>
              <w:rPr>
                <w:lang w:val="en-US"/>
              </w:rPr>
              <w:t>Faculty Head</w:t>
            </w:r>
            <w:r w:rsidRPr="00A500EE">
              <w:t>,  Administrator</w:t>
            </w:r>
          </w:p>
        </w:tc>
      </w:tr>
      <w:tr w:rsidR="00A500EE" w14:paraId="294C433E" w14:textId="77777777" w:rsidTr="00325BCF">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72DA9C1C" w14:textId="614ECA79" w:rsidR="00A500EE" w:rsidRPr="00A500EE" w:rsidRDefault="00A500EE" w:rsidP="00A500EE">
            <w:pPr>
              <w:spacing w:before="0" w:after="0"/>
              <w:rPr>
                <w:rStyle w:val="Strong"/>
                <w:b w:val="0"/>
                <w:bCs w:val="0"/>
                <w:color w:val="000000"/>
                <w:lang w:val="en-US" w:eastAsia="zh-CN"/>
              </w:rPr>
            </w:pPr>
            <w:r w:rsidRPr="00A500EE">
              <w:rPr>
                <w:rStyle w:val="Strong"/>
                <w:b w:val="0"/>
                <w:bCs w:val="0"/>
                <w:i w:val="0"/>
                <w:iCs w:val="0"/>
                <w:color w:val="000000"/>
                <w:lang w:val="en-US"/>
              </w:rPr>
              <w:t>Z</w:t>
            </w:r>
            <w:r w:rsidRPr="00553D30">
              <w:rPr>
                <w:rStyle w:val="Strong"/>
                <w:b w:val="0"/>
                <w:bCs w:val="0"/>
                <w:i w:val="0"/>
                <w:iCs w:val="0"/>
                <w:color w:val="000000"/>
                <w:lang w:val="en-US"/>
              </w:rPr>
              <w:t>ambia Open University</w:t>
            </w:r>
          </w:p>
        </w:tc>
        <w:tc>
          <w:tcPr>
            <w:tcW w:w="1653" w:type="dxa"/>
            <w:shd w:val="clear" w:color="auto" w:fill="B4C6E7" w:themeFill="accent1" w:themeFillTint="66"/>
          </w:tcPr>
          <w:p w14:paraId="47A3D562" w14:textId="68A0B893"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pPr>
            <w:r w:rsidRPr="00AA20F1">
              <w:t>Private</w:t>
            </w:r>
          </w:p>
        </w:tc>
        <w:tc>
          <w:tcPr>
            <w:tcW w:w="4220" w:type="dxa"/>
            <w:shd w:val="clear" w:color="auto" w:fill="B4C6E7" w:themeFill="accent1" w:themeFillTint="66"/>
          </w:tcPr>
          <w:p w14:paraId="733DEA23" w14:textId="5622BCD3"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pPr>
            <w:r w:rsidRPr="00A500EE">
              <w:t xml:space="preserve">QA Officer, </w:t>
            </w:r>
            <w:r>
              <w:rPr>
                <w:lang w:val="en-US"/>
              </w:rPr>
              <w:t>Faculty Head</w:t>
            </w:r>
            <w:r w:rsidRPr="00A500EE">
              <w:t>,  Administrator</w:t>
            </w:r>
          </w:p>
        </w:tc>
      </w:tr>
      <w:tr w:rsidR="00A500EE" w14:paraId="3D534C78" w14:textId="77777777" w:rsidTr="00325BCF">
        <w:trPr>
          <w:trHeight w:val="430"/>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26C7D83E" w14:textId="538A0320" w:rsidR="00A500EE" w:rsidRPr="00A500EE" w:rsidRDefault="00A500EE" w:rsidP="00A500EE">
            <w:pPr>
              <w:spacing w:before="0" w:after="0"/>
              <w:rPr>
                <w:rStyle w:val="Strong"/>
                <w:b w:val="0"/>
                <w:bCs w:val="0"/>
                <w:color w:val="000000"/>
                <w:lang w:val="en-US"/>
              </w:rPr>
            </w:pPr>
            <w:r w:rsidRPr="00A500EE">
              <w:rPr>
                <w:rStyle w:val="Strong"/>
                <w:b w:val="0"/>
                <w:bCs w:val="0"/>
                <w:i w:val="0"/>
                <w:iCs w:val="0"/>
                <w:color w:val="000000"/>
                <w:lang w:val="en-US"/>
              </w:rPr>
              <w:t>University of Lusaka</w:t>
            </w:r>
          </w:p>
        </w:tc>
        <w:tc>
          <w:tcPr>
            <w:tcW w:w="1653" w:type="dxa"/>
            <w:shd w:val="clear" w:color="auto" w:fill="B4C6E7" w:themeFill="accent1" w:themeFillTint="66"/>
          </w:tcPr>
          <w:p w14:paraId="5BBF77A5" w14:textId="5542D17B"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pPr>
            <w:r w:rsidRPr="00AA20F1">
              <w:t>Private</w:t>
            </w:r>
          </w:p>
        </w:tc>
        <w:tc>
          <w:tcPr>
            <w:tcW w:w="4220" w:type="dxa"/>
            <w:shd w:val="clear" w:color="auto" w:fill="B4C6E7" w:themeFill="accent1" w:themeFillTint="66"/>
          </w:tcPr>
          <w:p w14:paraId="5B5DECD3" w14:textId="054FCE32" w:rsidR="00A500EE" w:rsidRPr="00434F0C"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lang w:val="en-US"/>
              </w:rPr>
            </w:pPr>
            <w:r w:rsidRPr="00A500EE">
              <w:t xml:space="preserve">QA Officer, </w:t>
            </w:r>
            <w:r>
              <w:rPr>
                <w:lang w:val="en-US"/>
              </w:rPr>
              <w:t>Faculty Head</w:t>
            </w:r>
            <w:r w:rsidRPr="00A500EE">
              <w:t>,  Administrator</w:t>
            </w:r>
          </w:p>
        </w:tc>
      </w:tr>
      <w:tr w:rsidR="00A500EE" w14:paraId="6768676E" w14:textId="77777777" w:rsidTr="00325BCF">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4AD5E2A1" w14:textId="77777777" w:rsidR="00A500EE" w:rsidRPr="00A500EE" w:rsidRDefault="00A500EE" w:rsidP="00A500EE">
            <w:pPr>
              <w:spacing w:before="0" w:after="0"/>
              <w:rPr>
                <w:rStyle w:val="Strong"/>
                <w:b w:val="0"/>
                <w:bCs w:val="0"/>
                <w:color w:val="000000"/>
                <w:lang w:val="en-US"/>
              </w:rPr>
            </w:pPr>
          </w:p>
        </w:tc>
        <w:tc>
          <w:tcPr>
            <w:tcW w:w="1653" w:type="dxa"/>
            <w:shd w:val="clear" w:color="auto" w:fill="B4C6E7" w:themeFill="accent1" w:themeFillTint="66"/>
          </w:tcPr>
          <w:p w14:paraId="0A640D10" w14:textId="77777777" w:rsidR="00A500EE" w:rsidRPr="00AA20F1" w:rsidRDefault="00A500EE" w:rsidP="00A500EE">
            <w:pPr>
              <w:spacing w:before="0" w:after="0"/>
              <w:cnfStyle w:val="000000100000" w:firstRow="0" w:lastRow="0" w:firstColumn="0" w:lastColumn="0" w:oddVBand="0" w:evenVBand="0" w:oddHBand="1" w:evenHBand="0" w:firstRowFirstColumn="0" w:firstRowLastColumn="0" w:lastRowFirstColumn="0" w:lastRowLastColumn="0"/>
            </w:pPr>
          </w:p>
        </w:tc>
        <w:tc>
          <w:tcPr>
            <w:tcW w:w="4220" w:type="dxa"/>
            <w:shd w:val="clear" w:color="auto" w:fill="B4C6E7" w:themeFill="accent1" w:themeFillTint="66"/>
          </w:tcPr>
          <w:p w14:paraId="3B55D8BC" w14:textId="77777777"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pPr>
          </w:p>
        </w:tc>
      </w:tr>
      <w:tr w:rsidR="00A500EE" w14:paraId="1AA5EB33" w14:textId="77777777" w:rsidTr="00325BCF">
        <w:trPr>
          <w:trHeight w:val="478"/>
        </w:trPr>
        <w:tc>
          <w:tcPr>
            <w:cnfStyle w:val="001000000000" w:firstRow="0" w:lastRow="0" w:firstColumn="1" w:lastColumn="0" w:oddVBand="0" w:evenVBand="0" w:oddHBand="0" w:evenHBand="0" w:firstRowFirstColumn="0" w:firstRowLastColumn="0" w:lastRowFirstColumn="0" w:lastRowLastColumn="0"/>
            <w:tcW w:w="2888" w:type="dxa"/>
            <w:shd w:val="clear" w:color="auto" w:fill="B4C6E7" w:themeFill="accent1" w:themeFillTint="66"/>
          </w:tcPr>
          <w:p w14:paraId="7A8FE41E" w14:textId="6826C9B8" w:rsidR="00A500EE" w:rsidRPr="00A500EE" w:rsidRDefault="00A500EE" w:rsidP="00A500EE">
            <w:pPr>
              <w:spacing w:before="0" w:after="0"/>
              <w:rPr>
                <w:rStyle w:val="Strong"/>
                <w:b w:val="0"/>
                <w:bCs w:val="0"/>
                <w:i w:val="0"/>
                <w:iCs w:val="0"/>
                <w:color w:val="000000"/>
                <w:lang w:val="en-US"/>
              </w:rPr>
            </w:pPr>
            <w:r w:rsidRPr="00A500EE">
              <w:rPr>
                <w:rStyle w:val="Strong"/>
                <w:b w:val="0"/>
                <w:bCs w:val="0"/>
                <w:i w:val="0"/>
                <w:iCs w:val="0"/>
                <w:color w:val="000000"/>
                <w:lang w:val="en-US"/>
              </w:rPr>
              <w:t>Higher Education Authority</w:t>
            </w:r>
          </w:p>
        </w:tc>
        <w:tc>
          <w:tcPr>
            <w:tcW w:w="1653" w:type="dxa"/>
            <w:shd w:val="clear" w:color="auto" w:fill="B4C6E7" w:themeFill="accent1" w:themeFillTint="66"/>
            <w:vAlign w:val="center"/>
          </w:tcPr>
          <w:p w14:paraId="7D2F47B6" w14:textId="1A640AAE" w:rsidR="00A500EE" w:rsidRPr="00434F0C"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lang w:val="en-US"/>
              </w:rPr>
            </w:pPr>
            <w:r w:rsidRPr="00A500EE">
              <w:rPr>
                <w:lang w:val="en-US"/>
              </w:rPr>
              <w:t>R</w:t>
            </w:r>
            <w:r w:rsidRPr="00A500EE">
              <w:t>egulatory Body</w:t>
            </w:r>
          </w:p>
        </w:tc>
        <w:tc>
          <w:tcPr>
            <w:tcW w:w="4220" w:type="dxa"/>
            <w:shd w:val="clear" w:color="auto" w:fill="B4C6E7" w:themeFill="accent1" w:themeFillTint="66"/>
            <w:vAlign w:val="center"/>
          </w:tcPr>
          <w:p w14:paraId="19DEFD3E" w14:textId="61A60F0F" w:rsidR="00A500EE" w:rsidRPr="00434F0C" w:rsidRDefault="00A500EE" w:rsidP="00A500EE">
            <w:pPr>
              <w:cnfStyle w:val="000000000000" w:firstRow="0" w:lastRow="0" w:firstColumn="0" w:lastColumn="0" w:oddVBand="0" w:evenVBand="0" w:oddHBand="0" w:evenHBand="0" w:firstRowFirstColumn="0" w:firstRowLastColumn="0" w:lastRowFirstColumn="0" w:lastRowLastColumn="0"/>
              <w:rPr>
                <w:lang w:val="en-US"/>
              </w:rPr>
            </w:pPr>
            <w:r w:rsidRPr="00A500EE">
              <w:rPr>
                <w:lang w:val="en-US"/>
              </w:rPr>
              <w:t xml:space="preserve">3 Quality </w:t>
            </w:r>
            <w:r>
              <w:rPr>
                <w:lang w:val="en-US"/>
              </w:rPr>
              <w:t>A</w:t>
            </w:r>
            <w:r w:rsidRPr="00A500EE">
              <w:rPr>
                <w:lang w:val="en-US"/>
              </w:rPr>
              <w:t>ssurance Practi</w:t>
            </w:r>
            <w:r>
              <w:rPr>
                <w:lang w:val="en-US"/>
              </w:rPr>
              <w:t>ti</w:t>
            </w:r>
            <w:r w:rsidRPr="00A500EE">
              <w:rPr>
                <w:lang w:val="en-US"/>
              </w:rPr>
              <w:t>oners</w:t>
            </w:r>
          </w:p>
        </w:tc>
      </w:tr>
      <w:tr w:rsidR="00A500EE" w14:paraId="1CE4C7C2" w14:textId="77777777" w:rsidTr="00325BCF">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4541" w:type="dxa"/>
            <w:gridSpan w:val="2"/>
            <w:shd w:val="clear" w:color="auto" w:fill="B4C6E7" w:themeFill="accent1" w:themeFillTint="66"/>
          </w:tcPr>
          <w:p w14:paraId="59689378" w14:textId="55C1C0B8" w:rsidR="00A500EE" w:rsidRPr="00A500EE" w:rsidRDefault="00A500EE" w:rsidP="00A500EE">
            <w:pPr>
              <w:spacing w:before="0" w:after="0"/>
              <w:rPr>
                <w:lang w:val="en-US"/>
              </w:rPr>
            </w:pPr>
            <w:r>
              <w:rPr>
                <w:lang w:val="en-US"/>
              </w:rPr>
              <w:t xml:space="preserve">Total Interviews </w:t>
            </w:r>
          </w:p>
        </w:tc>
        <w:tc>
          <w:tcPr>
            <w:tcW w:w="4220" w:type="dxa"/>
            <w:shd w:val="clear" w:color="auto" w:fill="B4C6E7" w:themeFill="accent1" w:themeFillTint="66"/>
            <w:vAlign w:val="center"/>
          </w:tcPr>
          <w:p w14:paraId="1BEE37F1" w14:textId="0DD33DC0" w:rsidR="00A500EE" w:rsidRPr="00A500EE" w:rsidRDefault="00A500EE" w:rsidP="00A500EE">
            <w:pPr>
              <w:cnfStyle w:val="000000100000" w:firstRow="0" w:lastRow="0" w:firstColumn="0" w:lastColumn="0" w:oddVBand="0" w:evenVBand="0" w:oddHBand="1" w:evenHBand="0" w:firstRowFirstColumn="0" w:firstRowLastColumn="0" w:lastRowFirstColumn="0" w:lastRowLastColumn="0"/>
              <w:rPr>
                <w:lang w:val="en-US"/>
              </w:rPr>
            </w:pPr>
            <w:r>
              <w:rPr>
                <w:lang w:val="en-US"/>
              </w:rPr>
              <w:t>21 Participants</w:t>
            </w:r>
          </w:p>
        </w:tc>
      </w:tr>
    </w:tbl>
    <w:p w14:paraId="55947A04" w14:textId="54299C09" w:rsidR="00A500EE" w:rsidRDefault="00A500EE" w:rsidP="00141429">
      <w:pPr>
        <w:spacing w:before="0" w:after="0"/>
        <w:rPr>
          <w:lang w:val="en-US"/>
        </w:rPr>
      </w:pPr>
      <w:r>
        <w:rPr>
          <w:lang w:val="en-US"/>
        </w:rPr>
        <w:lastRenderedPageBreak/>
        <w:t>For a robust thematic analysis, the yield of 21 participants is acceptable across seven (7) HEIs.  This is sync with concept of data saturation (</w:t>
      </w:r>
      <w:r w:rsidRPr="00434F0C">
        <w:t>Guest, Bunce &amp; Johnson</w:t>
      </w:r>
      <w:r>
        <w:rPr>
          <w:lang w:val="en-US"/>
        </w:rPr>
        <w:t xml:space="preserve">, </w:t>
      </w:r>
      <w:r w:rsidRPr="00434F0C">
        <w:t>2006)</w:t>
      </w:r>
      <w:r>
        <w:rPr>
          <w:lang w:val="en-US"/>
        </w:rPr>
        <w:t>.</w:t>
      </w:r>
    </w:p>
    <w:p w14:paraId="0E7AB485" w14:textId="0D138E3B" w:rsidR="00A500EE" w:rsidRPr="00434F0C" w:rsidRDefault="00A500EE" w:rsidP="00A500EE">
      <w:pPr>
        <w:pStyle w:val="Caption"/>
        <w:rPr>
          <w:b/>
          <w:bCs/>
          <w:color w:val="000000" w:themeColor="text1"/>
          <w:sz w:val="24"/>
          <w:szCs w:val="24"/>
          <w:lang w:val="en-US"/>
        </w:rPr>
      </w:pPr>
      <w:r w:rsidRPr="00434F0C">
        <w:rPr>
          <w:b/>
          <w:bCs/>
          <w:color w:val="000000" w:themeColor="text1"/>
          <w:sz w:val="24"/>
          <w:szCs w:val="24"/>
        </w:rPr>
        <w:t xml:space="preserve">Table </w:t>
      </w:r>
      <w:r w:rsidRPr="00434F0C">
        <w:rPr>
          <w:b/>
          <w:bCs/>
          <w:color w:val="000000" w:themeColor="text1"/>
          <w:sz w:val="24"/>
          <w:szCs w:val="24"/>
        </w:rPr>
        <w:fldChar w:fldCharType="begin"/>
      </w:r>
      <w:r w:rsidRPr="00434F0C">
        <w:rPr>
          <w:b/>
          <w:bCs/>
          <w:color w:val="000000" w:themeColor="text1"/>
          <w:sz w:val="24"/>
          <w:szCs w:val="24"/>
        </w:rPr>
        <w:instrText xml:space="preserve"> SEQ Table \* ARABIC </w:instrText>
      </w:r>
      <w:r w:rsidRPr="00434F0C">
        <w:rPr>
          <w:b/>
          <w:bCs/>
          <w:color w:val="000000" w:themeColor="text1"/>
          <w:sz w:val="24"/>
          <w:szCs w:val="24"/>
        </w:rPr>
        <w:fldChar w:fldCharType="separate"/>
      </w:r>
      <w:r w:rsidR="00DE71C6">
        <w:rPr>
          <w:b/>
          <w:bCs/>
          <w:noProof/>
          <w:color w:val="000000" w:themeColor="text1"/>
          <w:sz w:val="24"/>
          <w:szCs w:val="24"/>
        </w:rPr>
        <w:t>3</w:t>
      </w:r>
      <w:r w:rsidRPr="00434F0C">
        <w:rPr>
          <w:b/>
          <w:bCs/>
          <w:color w:val="000000" w:themeColor="text1"/>
          <w:sz w:val="24"/>
          <w:szCs w:val="24"/>
        </w:rPr>
        <w:fldChar w:fldCharType="end"/>
      </w:r>
      <w:r w:rsidRPr="00A500EE">
        <w:rPr>
          <w:b/>
          <w:bCs/>
          <w:color w:val="000000" w:themeColor="text1"/>
          <w:sz w:val="24"/>
          <w:szCs w:val="24"/>
          <w:lang w:val="en-US"/>
        </w:rPr>
        <w:t>:</w:t>
      </w:r>
      <w:r w:rsidRPr="00434F0C">
        <w:rPr>
          <w:b/>
          <w:bCs/>
          <w:i w:val="0"/>
          <w:iCs w:val="0"/>
          <w:color w:val="000000" w:themeColor="text1"/>
          <w:sz w:val="24"/>
          <w:szCs w:val="24"/>
        </w:rPr>
        <w:t xml:space="preserve"> </w:t>
      </w:r>
      <w:r w:rsidRPr="00A500EE">
        <w:rPr>
          <w:b/>
          <w:bCs/>
          <w:color w:val="000000" w:themeColor="text1"/>
          <w:sz w:val="24"/>
          <w:szCs w:val="24"/>
          <w:lang w:val="en-US"/>
        </w:rPr>
        <w:t>Sample</w:t>
      </w:r>
      <w:r>
        <w:rPr>
          <w:b/>
          <w:bCs/>
          <w:color w:val="000000" w:themeColor="text1"/>
          <w:sz w:val="24"/>
          <w:szCs w:val="24"/>
          <w:lang w:val="en-US"/>
        </w:rPr>
        <w:t xml:space="preserve"> Size Justification</w:t>
      </w:r>
    </w:p>
    <w:tbl>
      <w:tblPr>
        <w:tblStyle w:val="PlainTable5"/>
        <w:tblW w:w="9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Look w:val="04A0" w:firstRow="1" w:lastRow="0" w:firstColumn="1" w:lastColumn="0" w:noHBand="0" w:noVBand="1"/>
      </w:tblPr>
      <w:tblGrid>
        <w:gridCol w:w="3777"/>
        <w:gridCol w:w="5520"/>
      </w:tblGrid>
      <w:tr w:rsidR="00A500EE" w14:paraId="65A3DCAF" w14:textId="77777777" w:rsidTr="00434F0C">
        <w:trPr>
          <w:cnfStyle w:val="100000000000" w:firstRow="1" w:lastRow="0" w:firstColumn="0" w:lastColumn="0" w:oddVBand="0" w:evenVBand="0" w:oddHBand="0" w:evenHBand="0" w:firstRowFirstColumn="0" w:firstRowLastColumn="0" w:lastRowFirstColumn="0" w:lastRowLastColumn="0"/>
          <w:trHeight w:val="676"/>
        </w:trPr>
        <w:tc>
          <w:tcPr>
            <w:cnfStyle w:val="001000000100" w:firstRow="0" w:lastRow="0" w:firstColumn="1" w:lastColumn="0" w:oddVBand="0" w:evenVBand="0" w:oddHBand="0" w:evenHBand="0" w:firstRowFirstColumn="1" w:firstRowLastColumn="0" w:lastRowFirstColumn="0" w:lastRowLastColumn="0"/>
            <w:tcW w:w="3777" w:type="dxa"/>
            <w:shd w:val="clear" w:color="auto" w:fill="B4C6E7" w:themeFill="accent1" w:themeFillTint="66"/>
            <w:vAlign w:val="center"/>
          </w:tcPr>
          <w:p w14:paraId="146BFB7E" w14:textId="479622A7" w:rsidR="00A500EE" w:rsidRPr="006101A8" w:rsidRDefault="00A500EE" w:rsidP="00A500EE">
            <w:pPr>
              <w:spacing w:before="0" w:after="0"/>
              <w:rPr>
                <w:b/>
                <w:bCs/>
                <w:i w:val="0"/>
                <w:iCs w:val="0"/>
                <w:color w:val="000000"/>
                <w:lang w:val="en-US"/>
              </w:rPr>
            </w:pPr>
            <w:r>
              <w:rPr>
                <w:rStyle w:val="Strong"/>
              </w:rPr>
              <w:t>Criteria</w:t>
            </w:r>
          </w:p>
        </w:tc>
        <w:tc>
          <w:tcPr>
            <w:tcW w:w="5520" w:type="dxa"/>
            <w:shd w:val="clear" w:color="auto" w:fill="B4C6E7" w:themeFill="accent1" w:themeFillTint="66"/>
            <w:vAlign w:val="center"/>
          </w:tcPr>
          <w:p w14:paraId="2D8F184C" w14:textId="3143DF2B" w:rsidR="00A500EE" w:rsidRDefault="00A500EE" w:rsidP="00A500EE">
            <w:pPr>
              <w:spacing w:before="0" w:after="0"/>
              <w:cnfStyle w:val="100000000000" w:firstRow="1" w:lastRow="0" w:firstColumn="0" w:lastColumn="0" w:oddVBand="0" w:evenVBand="0" w:oddHBand="0" w:evenHBand="0" w:firstRowFirstColumn="0" w:firstRowLastColumn="0" w:lastRowFirstColumn="0" w:lastRowLastColumn="0"/>
              <w:rPr>
                <w:rStyle w:val="Strong"/>
              </w:rPr>
            </w:pPr>
            <w:r>
              <w:rPr>
                <w:rStyle w:val="Strong"/>
              </w:rPr>
              <w:t>Justification</w:t>
            </w:r>
          </w:p>
        </w:tc>
      </w:tr>
      <w:tr w:rsidR="00A500EE" w14:paraId="6B4E2013" w14:textId="77777777" w:rsidTr="00434F0C">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3777" w:type="dxa"/>
            <w:shd w:val="clear" w:color="auto" w:fill="B4C6E7" w:themeFill="accent1" w:themeFillTint="66"/>
            <w:vAlign w:val="center"/>
          </w:tcPr>
          <w:p w14:paraId="5A560931" w14:textId="120AA619" w:rsidR="00A500EE" w:rsidRPr="006101A8" w:rsidRDefault="00A500EE" w:rsidP="00A500EE">
            <w:pPr>
              <w:spacing w:before="0" w:after="0"/>
              <w:rPr>
                <w:i w:val="0"/>
                <w:iCs w:val="0"/>
                <w:color w:val="000000"/>
                <w:lang w:val="en-US"/>
              </w:rPr>
            </w:pPr>
            <w:r>
              <w:rPr>
                <w:rStyle w:val="Strong"/>
              </w:rPr>
              <w:t>Saturation goal</w:t>
            </w:r>
          </w:p>
        </w:tc>
        <w:tc>
          <w:tcPr>
            <w:tcW w:w="5520" w:type="dxa"/>
            <w:shd w:val="clear" w:color="auto" w:fill="B4C6E7" w:themeFill="accent1" w:themeFillTint="66"/>
            <w:vAlign w:val="center"/>
          </w:tcPr>
          <w:p w14:paraId="19E7C3C5" w14:textId="5963684A"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rPr>
                <w:color w:val="000000"/>
              </w:rPr>
            </w:pPr>
            <w:r>
              <w:t>Estimated at 15–20 participants, based on thematic repetition in small studies</w:t>
            </w:r>
          </w:p>
        </w:tc>
      </w:tr>
      <w:tr w:rsidR="00A500EE" w14:paraId="3CD7DDA5" w14:textId="77777777" w:rsidTr="00434F0C">
        <w:trPr>
          <w:trHeight w:val="676"/>
        </w:trPr>
        <w:tc>
          <w:tcPr>
            <w:cnfStyle w:val="001000000000" w:firstRow="0" w:lastRow="0" w:firstColumn="1" w:lastColumn="0" w:oddVBand="0" w:evenVBand="0" w:oddHBand="0" w:evenHBand="0" w:firstRowFirstColumn="0" w:firstRowLastColumn="0" w:lastRowFirstColumn="0" w:lastRowLastColumn="0"/>
            <w:tcW w:w="3777" w:type="dxa"/>
            <w:shd w:val="clear" w:color="auto" w:fill="B4C6E7" w:themeFill="accent1" w:themeFillTint="66"/>
            <w:vAlign w:val="center"/>
          </w:tcPr>
          <w:p w14:paraId="2F316BFE" w14:textId="7FC54C30" w:rsidR="00A500EE" w:rsidRPr="006101A8" w:rsidRDefault="00A500EE" w:rsidP="00A500EE">
            <w:pPr>
              <w:spacing w:before="0" w:after="0"/>
              <w:rPr>
                <w:i w:val="0"/>
                <w:iCs w:val="0"/>
                <w:color w:val="000000"/>
              </w:rPr>
            </w:pPr>
            <w:r>
              <w:rPr>
                <w:rStyle w:val="Strong"/>
              </w:rPr>
              <w:t>Participant relevance</w:t>
            </w:r>
          </w:p>
        </w:tc>
        <w:tc>
          <w:tcPr>
            <w:tcW w:w="5520" w:type="dxa"/>
            <w:shd w:val="clear" w:color="auto" w:fill="B4C6E7" w:themeFill="accent1" w:themeFillTint="66"/>
            <w:vAlign w:val="center"/>
          </w:tcPr>
          <w:p w14:paraId="6A182F34" w14:textId="74CA1FB6" w:rsidR="00A500EE" w:rsidRPr="00A500EE"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rPr>
            </w:pPr>
            <w:r>
              <w:t>Individuals directly engaged in strategy</w:t>
            </w:r>
            <w:r>
              <w:rPr>
                <w:lang w:val="en-US"/>
              </w:rPr>
              <w:t>,</w:t>
            </w:r>
            <w:r>
              <w:t xml:space="preserve"> QA </w:t>
            </w:r>
            <w:r>
              <w:rPr>
                <w:lang w:val="en-US"/>
              </w:rPr>
              <w:t>processes and implementation</w:t>
            </w:r>
          </w:p>
        </w:tc>
      </w:tr>
      <w:tr w:rsidR="00A500EE" w14:paraId="0E273C15" w14:textId="77777777" w:rsidTr="00434F0C">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3777" w:type="dxa"/>
            <w:shd w:val="clear" w:color="auto" w:fill="B4C6E7" w:themeFill="accent1" w:themeFillTint="66"/>
            <w:vAlign w:val="center"/>
          </w:tcPr>
          <w:p w14:paraId="405ED12B" w14:textId="3485F0D0" w:rsidR="00A500EE" w:rsidRPr="006101A8" w:rsidRDefault="00A500EE" w:rsidP="00A500EE">
            <w:pPr>
              <w:spacing w:before="0" w:after="0"/>
              <w:rPr>
                <w:i w:val="0"/>
                <w:iCs w:val="0"/>
                <w:color w:val="000000"/>
                <w:lang w:val="en-US"/>
              </w:rPr>
            </w:pPr>
            <w:r>
              <w:rPr>
                <w:rStyle w:val="Strong"/>
              </w:rPr>
              <w:t>Institutional diversity</w:t>
            </w:r>
          </w:p>
        </w:tc>
        <w:tc>
          <w:tcPr>
            <w:tcW w:w="5520" w:type="dxa"/>
            <w:shd w:val="clear" w:color="auto" w:fill="B4C6E7" w:themeFill="accent1" w:themeFillTint="66"/>
            <w:vAlign w:val="center"/>
          </w:tcPr>
          <w:p w14:paraId="45E570DA" w14:textId="54D8D1CE"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rPr>
                <w:color w:val="000000"/>
              </w:rPr>
            </w:pPr>
            <w:r>
              <w:t>Covers both public/private</w:t>
            </w:r>
            <w:r>
              <w:rPr>
                <w:lang w:val="en-US"/>
              </w:rPr>
              <w:t>, l</w:t>
            </w:r>
            <w:r>
              <w:t>arge/small institutions</w:t>
            </w:r>
            <w:r>
              <w:rPr>
                <w:lang w:val="en-US"/>
              </w:rPr>
              <w:t xml:space="preserve"> and old/new institutions</w:t>
            </w:r>
            <w:r>
              <w:t xml:space="preserve"> to ensure variation</w:t>
            </w:r>
          </w:p>
        </w:tc>
      </w:tr>
      <w:tr w:rsidR="00A500EE" w14:paraId="615C4EBB" w14:textId="77777777" w:rsidTr="00434F0C">
        <w:trPr>
          <w:trHeight w:val="676"/>
        </w:trPr>
        <w:tc>
          <w:tcPr>
            <w:cnfStyle w:val="001000000000" w:firstRow="0" w:lastRow="0" w:firstColumn="1" w:lastColumn="0" w:oddVBand="0" w:evenVBand="0" w:oddHBand="0" w:evenHBand="0" w:firstRowFirstColumn="0" w:firstRowLastColumn="0" w:lastRowFirstColumn="0" w:lastRowLastColumn="0"/>
            <w:tcW w:w="3777" w:type="dxa"/>
            <w:shd w:val="clear" w:color="auto" w:fill="B4C6E7" w:themeFill="accent1" w:themeFillTint="66"/>
            <w:vAlign w:val="center"/>
          </w:tcPr>
          <w:p w14:paraId="12389FCA" w14:textId="5659CE80" w:rsidR="00A500EE" w:rsidRPr="006101A8" w:rsidRDefault="00A500EE" w:rsidP="00A500EE">
            <w:pPr>
              <w:spacing w:before="0" w:after="0"/>
              <w:rPr>
                <w:rStyle w:val="Strong"/>
                <w:b w:val="0"/>
                <w:bCs w:val="0"/>
                <w:i w:val="0"/>
                <w:iCs w:val="0"/>
                <w:color w:val="000000"/>
                <w:lang w:val="en-US" w:eastAsia="zh-CN"/>
              </w:rPr>
            </w:pPr>
            <w:r>
              <w:rPr>
                <w:rStyle w:val="Strong"/>
              </w:rPr>
              <w:t>Role diversity</w:t>
            </w:r>
          </w:p>
        </w:tc>
        <w:tc>
          <w:tcPr>
            <w:tcW w:w="5520" w:type="dxa"/>
            <w:shd w:val="clear" w:color="auto" w:fill="B4C6E7" w:themeFill="accent1" w:themeFillTint="66"/>
            <w:vAlign w:val="center"/>
          </w:tcPr>
          <w:p w14:paraId="16D0BFD7" w14:textId="0758C9D9" w:rsidR="00A500EE" w:rsidRPr="00434F0C" w:rsidRDefault="00A500EE" w:rsidP="00A500EE">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t>Includes QA officers, deans, administrators, and regulators</w:t>
            </w:r>
            <w:r>
              <w:rPr>
                <w:lang w:val="en-US"/>
              </w:rPr>
              <w:t xml:space="preserve"> who are key to this process</w:t>
            </w:r>
          </w:p>
        </w:tc>
      </w:tr>
      <w:tr w:rsidR="00A500EE" w14:paraId="62B01814" w14:textId="77777777" w:rsidTr="00434F0C">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3777" w:type="dxa"/>
            <w:shd w:val="clear" w:color="auto" w:fill="B4C6E7" w:themeFill="accent1" w:themeFillTint="66"/>
            <w:vAlign w:val="center"/>
          </w:tcPr>
          <w:p w14:paraId="2D453B8B" w14:textId="06BA4505" w:rsidR="00A500EE" w:rsidRPr="00A500EE" w:rsidRDefault="00A500EE" w:rsidP="00A500EE">
            <w:pPr>
              <w:spacing w:before="0" w:after="0"/>
              <w:rPr>
                <w:rStyle w:val="Strong"/>
                <w:b w:val="0"/>
                <w:bCs w:val="0"/>
                <w:color w:val="000000"/>
                <w:lang w:val="en-US" w:eastAsia="zh-CN"/>
              </w:rPr>
            </w:pPr>
            <w:r>
              <w:rPr>
                <w:rStyle w:val="Strong"/>
              </w:rPr>
              <w:t>Feasibility</w:t>
            </w:r>
          </w:p>
        </w:tc>
        <w:tc>
          <w:tcPr>
            <w:tcW w:w="5520" w:type="dxa"/>
            <w:shd w:val="clear" w:color="auto" w:fill="B4C6E7" w:themeFill="accent1" w:themeFillTint="66"/>
            <w:vAlign w:val="center"/>
          </w:tcPr>
          <w:p w14:paraId="21C6CCEB" w14:textId="445755C9" w:rsidR="00A500EE" w:rsidRPr="00A500EE" w:rsidRDefault="00A500EE" w:rsidP="00A500EE">
            <w:pPr>
              <w:spacing w:before="0" w:after="0"/>
              <w:cnfStyle w:val="000000100000" w:firstRow="0" w:lastRow="0" w:firstColumn="0" w:lastColumn="0" w:oddVBand="0" w:evenVBand="0" w:oddHBand="1" w:evenHBand="0" w:firstRowFirstColumn="0" w:firstRowLastColumn="0" w:lastRowFirstColumn="0" w:lastRowLastColumn="0"/>
            </w:pPr>
            <w:r>
              <w:t>Achievable within academic timelines and resource constraints</w:t>
            </w:r>
          </w:p>
        </w:tc>
      </w:tr>
    </w:tbl>
    <w:p w14:paraId="432E972F" w14:textId="77777777" w:rsidR="007E7672" w:rsidRPr="007E7672" w:rsidRDefault="007E7672" w:rsidP="00141429">
      <w:pPr>
        <w:spacing w:before="0" w:after="0"/>
        <w:rPr>
          <w:lang w:val="en-US"/>
        </w:rPr>
      </w:pPr>
    </w:p>
    <w:p w14:paraId="24E7D472" w14:textId="6494BBFE" w:rsidR="00865926" w:rsidRDefault="00865926" w:rsidP="00325BCF">
      <w:pPr>
        <w:pStyle w:val="Heading2"/>
      </w:pPr>
      <w:bookmarkStart w:id="38" w:name="_Toc201917474"/>
      <w:r w:rsidRPr="00971599">
        <w:t>Data Collection</w:t>
      </w:r>
      <w:r>
        <w:t xml:space="preserve"> and Analysis Methods</w:t>
      </w:r>
      <w:bookmarkEnd w:id="38"/>
    </w:p>
    <w:p w14:paraId="38556552" w14:textId="33036935" w:rsidR="009B1CD6" w:rsidRPr="009B1CD6" w:rsidRDefault="00971599" w:rsidP="00434F0C">
      <w:pPr>
        <w:pStyle w:val="Heading3"/>
      </w:pPr>
      <w:bookmarkStart w:id="39" w:name="_Toc201917475"/>
      <w:r w:rsidRPr="00971599">
        <w:t>Data Collection Methods</w:t>
      </w:r>
      <w:bookmarkEnd w:id="39"/>
    </w:p>
    <w:p w14:paraId="01CB7357" w14:textId="7C86D5C6" w:rsidR="00706D96" w:rsidRPr="00706D96" w:rsidRDefault="006824F5" w:rsidP="00434F0C">
      <w:pPr>
        <w:spacing w:before="0" w:after="0"/>
      </w:pPr>
      <w:r>
        <w:rPr>
          <w:rFonts w:eastAsia="Times New Roman" w:cs="Times New Roman"/>
          <w:szCs w:val="24"/>
          <w:lang w:val="en-US"/>
        </w:rPr>
        <w:t xml:space="preserve">Collection of data will involve both the </w:t>
      </w:r>
      <w:r w:rsidR="00971599" w:rsidRPr="00971599">
        <w:rPr>
          <w:rFonts w:eastAsia="Times New Roman" w:cs="Times New Roman"/>
          <w:szCs w:val="24"/>
        </w:rPr>
        <w:t>Data primary and secondary methods</w:t>
      </w:r>
      <w:r w:rsidR="00BF2BC2">
        <w:rPr>
          <w:rFonts w:eastAsia="Times New Roman" w:cs="Times New Roman"/>
          <w:szCs w:val="24"/>
          <w:lang w:val="en-US"/>
        </w:rPr>
        <w:t>. Primary data collection will involve distribution of a structured questionnaire</w:t>
      </w:r>
      <w:r w:rsidR="00A500EE">
        <w:rPr>
          <w:rFonts w:eastAsia="Times New Roman" w:cs="Times New Roman"/>
          <w:szCs w:val="24"/>
          <w:lang w:val="en-US"/>
        </w:rPr>
        <w:t xml:space="preserve">. </w:t>
      </w:r>
      <w:r w:rsidR="00BF2BC2">
        <w:rPr>
          <w:rFonts w:eastAsia="Times New Roman" w:cs="Times New Roman"/>
          <w:szCs w:val="24"/>
          <w:lang w:val="en-US" w:eastAsia="zh-CN"/>
        </w:rPr>
        <w:t>S</w:t>
      </w:r>
      <w:r w:rsidR="00BF2BC2">
        <w:rPr>
          <w:rFonts w:eastAsia="Times New Roman" w:cs="Times New Roman" w:hint="eastAsia"/>
          <w:szCs w:val="24"/>
          <w:lang w:val="en-US" w:eastAsia="zh-CN"/>
        </w:rPr>
        <w:t>em</w:t>
      </w:r>
      <w:r w:rsidR="00BF2BC2">
        <w:rPr>
          <w:rFonts w:eastAsia="Times New Roman" w:cs="Times New Roman"/>
          <w:szCs w:val="24"/>
          <w:lang w:val="en-US" w:eastAsia="zh-CN"/>
        </w:rPr>
        <w:t xml:space="preserve">i structured interviews with higher education principal officers will be conducted in order to gather insights on the implementation of quality assurance strategies and their effectiveness/impact. </w:t>
      </w:r>
      <w:r w:rsidR="00A500EE" w:rsidRPr="00A500EE">
        <w:rPr>
          <w:rFonts w:eastAsia="Times New Roman" w:cs="Times New Roman"/>
          <w:szCs w:val="24"/>
          <w:lang w:eastAsia="zh-CN"/>
        </w:rPr>
        <w:t>This method allows flexibility while ensuring that critical themes are addressed. Interview guides will cover areas such as QA frameworks, alignment with strategy, and observed institutional outcomes.</w:t>
      </w:r>
      <w:r w:rsidR="00A500EE">
        <w:rPr>
          <w:rFonts w:eastAsia="Times New Roman" w:cs="Times New Roman"/>
          <w:szCs w:val="24"/>
          <w:lang w:val="en-US" w:eastAsia="zh-CN"/>
        </w:rPr>
        <w:t xml:space="preserve"> </w:t>
      </w:r>
      <w:r w:rsidR="00971599" w:rsidRPr="00971599">
        <w:t>Secondary Data Collection</w:t>
      </w:r>
      <w:r w:rsidR="00BF2BC2">
        <w:rPr>
          <w:lang w:val="en-US"/>
        </w:rPr>
        <w:t xml:space="preserve"> will look at policy frameworks available, institutional audit reports and any resources that could support data triangulation. </w:t>
      </w:r>
      <w:r w:rsidR="007E7672" w:rsidRPr="00971599">
        <w:t xml:space="preserve">In this study, the time horizon is cross-sectional. This </w:t>
      </w:r>
      <w:r w:rsidR="007E7672">
        <w:rPr>
          <w:lang w:val="en-US"/>
        </w:rPr>
        <w:t>will indicate that</w:t>
      </w:r>
      <w:r w:rsidR="007E7672" w:rsidRPr="00971599">
        <w:t xml:space="preserve"> data </w:t>
      </w:r>
      <w:r w:rsidR="007E7672">
        <w:rPr>
          <w:lang w:val="en-US"/>
        </w:rPr>
        <w:t xml:space="preserve">will be </w:t>
      </w:r>
      <w:r w:rsidR="007E7672" w:rsidRPr="00971599">
        <w:t>collected at a single point in time rather than over an extended period.</w:t>
      </w:r>
    </w:p>
    <w:p w14:paraId="5A5D1A9C" w14:textId="77777777" w:rsidR="00A500EE" w:rsidRPr="00A500EE" w:rsidRDefault="00A500EE" w:rsidP="00434F0C">
      <w:pPr>
        <w:pStyle w:val="Heading3"/>
        <w:rPr>
          <w:lang w:eastAsia="zh-CN"/>
        </w:rPr>
      </w:pPr>
      <w:bookmarkStart w:id="40" w:name="_Toc201917476"/>
      <w:r w:rsidRPr="00A500EE">
        <w:rPr>
          <w:lang w:eastAsia="zh-CN"/>
        </w:rPr>
        <w:lastRenderedPageBreak/>
        <w:t>Data Analysis Procedures</w:t>
      </w:r>
      <w:bookmarkEnd w:id="40"/>
    </w:p>
    <w:p w14:paraId="14516BA2" w14:textId="40B7A348" w:rsidR="00865926" w:rsidRDefault="00865926" w:rsidP="00434F0C">
      <w:pPr>
        <w:pStyle w:val="NormalWeb"/>
        <w:spacing w:line="360" w:lineRule="auto"/>
        <w:rPr>
          <w:color w:val="000000"/>
          <w:lang w:val="en-US"/>
        </w:rPr>
      </w:pPr>
      <w:r>
        <w:rPr>
          <w:color w:val="000000"/>
        </w:rPr>
        <w:t>Data collected from the interviews and document reviews were analyzed using</w:t>
      </w:r>
      <w:r>
        <w:rPr>
          <w:rStyle w:val="apple-converted-space"/>
          <w:color w:val="000000"/>
        </w:rPr>
        <w:t> </w:t>
      </w:r>
      <w:r>
        <w:rPr>
          <w:rStyle w:val="Strong"/>
          <w:color w:val="000000"/>
        </w:rPr>
        <w:t>thematic analysis</w:t>
      </w:r>
      <w:r>
        <w:rPr>
          <w:color w:val="000000"/>
          <w:lang w:val="en-US"/>
        </w:rPr>
        <w:t xml:space="preserve">. This </w:t>
      </w:r>
      <w:r>
        <w:rPr>
          <w:color w:val="000000"/>
        </w:rPr>
        <w:t>widely recognized method in qualitative research allow</w:t>
      </w:r>
      <w:r>
        <w:rPr>
          <w:color w:val="000000"/>
          <w:lang w:val="en-US"/>
        </w:rPr>
        <w:t>ed</w:t>
      </w:r>
      <w:r>
        <w:rPr>
          <w:color w:val="000000"/>
        </w:rPr>
        <w:t xml:space="preserve"> for the identification, analysis, and interpretation of patterns or themes within textual data (Braun &amp; Clarke, 2022)</w:t>
      </w:r>
      <w:r>
        <w:rPr>
          <w:color w:val="000000"/>
          <w:lang w:val="en-US"/>
        </w:rPr>
        <w:t xml:space="preserve">. In an effort to explore </w:t>
      </w:r>
      <w:r>
        <w:rPr>
          <w:color w:val="000000"/>
        </w:rPr>
        <w:t xml:space="preserve">participants’ diverse perspectives on the integration of quality assurance into strategic institutional </w:t>
      </w:r>
      <w:r>
        <w:rPr>
          <w:color w:val="000000"/>
          <w:lang w:val="en-US"/>
        </w:rPr>
        <w:t xml:space="preserve">planning and </w:t>
      </w:r>
      <w:r>
        <w:rPr>
          <w:color w:val="000000"/>
        </w:rPr>
        <w:t>processes</w:t>
      </w:r>
      <w:r>
        <w:rPr>
          <w:color w:val="000000"/>
          <w:lang w:val="en-US"/>
        </w:rPr>
        <w:t>, t</w:t>
      </w:r>
      <w:r>
        <w:rPr>
          <w:color w:val="000000"/>
        </w:rPr>
        <w:t xml:space="preserve">his approach was </w:t>
      </w:r>
      <w:r>
        <w:rPr>
          <w:color w:val="000000"/>
          <w:lang w:val="en-US"/>
        </w:rPr>
        <w:t xml:space="preserve">deemed </w:t>
      </w:r>
      <w:r>
        <w:rPr>
          <w:color w:val="000000"/>
        </w:rPr>
        <w:t>particularly appropriate for this study as it provided the flexibility needed</w:t>
      </w:r>
      <w:r>
        <w:rPr>
          <w:color w:val="000000"/>
          <w:lang w:val="en-US"/>
        </w:rPr>
        <w:t>.</w:t>
      </w:r>
    </w:p>
    <w:p w14:paraId="48638A1D" w14:textId="66700F8C" w:rsidR="00385CAB" w:rsidRPr="00434F0C" w:rsidRDefault="00385CAB" w:rsidP="00434F0C">
      <w:pPr>
        <w:pStyle w:val="NormalWeb"/>
        <w:spacing w:line="360" w:lineRule="auto"/>
        <w:rPr>
          <w:color w:val="000000"/>
          <w:lang w:val="en-US"/>
        </w:rPr>
      </w:pPr>
      <w:r w:rsidRPr="00385CAB">
        <w:rPr>
          <w:color w:val="000000"/>
          <w:lang w:val="en-US"/>
        </w:rPr>
        <w:t>To gather narrative information, participants who could not attend in-person or online interviews were asked to complete an open-ended questionnaire. The study also conducted interviews and document reviews. The same approach used for the replies from these questionnaires was used for the thematic analysis of the interview transcripts. Each finished questionnaire was read numerous times to become familiar with it in line with the inductive analytic approach of the study, and relevant areas were coded. Using NVivo program, the thematic coding of the survey's textual material was blended with the interview data. The replies were next classified under themes emerging from parallels in meaning and significance to the research questions. The research could gather several perspectives on quality assurance as a business strategy because this method ensured consistent data processing. The findings from the survey improved the thematic groupings. but also provided corroborative evidence that enhanced the trustworthiness of the findings.</w:t>
      </w:r>
    </w:p>
    <w:p w14:paraId="5AAFB041" w14:textId="1A5FA696" w:rsidR="00865926" w:rsidRDefault="00865926" w:rsidP="00434F0C">
      <w:pPr>
        <w:pStyle w:val="NormalWeb"/>
        <w:spacing w:line="360" w:lineRule="auto"/>
        <w:rPr>
          <w:color w:val="000000"/>
        </w:rPr>
      </w:pPr>
      <w:r>
        <w:rPr>
          <w:color w:val="000000"/>
        </w:rPr>
        <w:t>Following the completion of data collectio</w:t>
      </w:r>
      <w:r>
        <w:rPr>
          <w:color w:val="000000"/>
          <w:lang w:val="en-US"/>
        </w:rPr>
        <w:t xml:space="preserve">n and </w:t>
      </w:r>
      <w:r>
        <w:rPr>
          <w:color w:val="000000"/>
        </w:rPr>
        <w:t>initial coding was completed, similar or related codes were grouped together into broader categories. This process led to the identification of</w:t>
      </w:r>
      <w:r>
        <w:rPr>
          <w:rStyle w:val="apple-converted-space"/>
          <w:color w:val="000000"/>
        </w:rPr>
        <w:t> </w:t>
      </w:r>
      <w:r w:rsidRPr="00385CAB">
        <w:rPr>
          <w:rStyle w:val="Strong"/>
          <w:b w:val="0"/>
          <w:bCs w:val="0"/>
          <w:color w:val="000000"/>
        </w:rPr>
        <w:t>emerging themes</w:t>
      </w:r>
      <w:r w:rsidRPr="00385CAB">
        <w:rPr>
          <w:b/>
          <w:bCs/>
          <w:color w:val="000000"/>
        </w:rPr>
        <w:t>,</w:t>
      </w:r>
      <w:r>
        <w:rPr>
          <w:color w:val="000000"/>
        </w:rPr>
        <w:t xml:space="preserve"> which were then refined through a process of constant comparison—both within and across cases. As suggested by Nowell et al. (2017), this iterative review ensured that themes accurately reflected the dataset and were both distinct and coherent. The themes were then clearly defined and named in a manner that captured the underlying meaning and relevance to the study's objectives.</w:t>
      </w:r>
    </w:p>
    <w:p w14:paraId="4A5E4C55" w14:textId="77777777" w:rsidR="00865926" w:rsidRDefault="00865926" w:rsidP="00434F0C">
      <w:pPr>
        <w:pStyle w:val="NormalWeb"/>
        <w:spacing w:line="360" w:lineRule="auto"/>
        <w:rPr>
          <w:color w:val="000000"/>
        </w:rPr>
      </w:pPr>
      <w:r>
        <w:rPr>
          <w:color w:val="000000"/>
        </w:rPr>
        <w:t xml:space="preserve">Thematic analysis, as developed by Braun and Clarke (2006, 2022), was the central method used for analyzing the qualitative data in this study. Their six-phase framework offers a systematic yet flexible approach to analyzing textual data, making it especially suitable for </w:t>
      </w:r>
      <w:r>
        <w:rPr>
          <w:color w:val="000000"/>
        </w:rPr>
        <w:lastRenderedPageBreak/>
        <w:t>exploratory studies such as this one. Each of the six phases was followed rigorously to ensure a thorough, reliable, and reflective process of theme development.</w:t>
      </w:r>
    </w:p>
    <w:p w14:paraId="1EA33558" w14:textId="77777777" w:rsidR="00865926" w:rsidRDefault="00865926" w:rsidP="00434F0C">
      <w:pPr>
        <w:pStyle w:val="NormalWeb"/>
        <w:spacing w:line="360" w:lineRule="auto"/>
        <w:rPr>
          <w:color w:val="000000"/>
        </w:rPr>
      </w:pPr>
      <w:r>
        <w:rPr>
          <w:color w:val="000000"/>
        </w:rPr>
        <w:t>The</w:t>
      </w:r>
      <w:r>
        <w:rPr>
          <w:rStyle w:val="apple-converted-space"/>
          <w:color w:val="000000"/>
        </w:rPr>
        <w:t> </w:t>
      </w:r>
      <w:r w:rsidRPr="00385CAB">
        <w:rPr>
          <w:rStyle w:val="Strong"/>
          <w:b w:val="0"/>
          <w:bCs w:val="0"/>
          <w:color w:val="000000"/>
        </w:rPr>
        <w:t>first phase</w:t>
      </w:r>
      <w:r>
        <w:rPr>
          <w:color w:val="000000"/>
        </w:rPr>
        <w:t>,</w:t>
      </w:r>
      <w:r>
        <w:rPr>
          <w:rStyle w:val="apple-converted-space"/>
          <w:color w:val="000000"/>
        </w:rPr>
        <w:t> </w:t>
      </w:r>
      <w:r>
        <w:rPr>
          <w:rStyle w:val="Emphasis"/>
          <w:color w:val="000000"/>
        </w:rPr>
        <w:t>familiarization with the data</w:t>
      </w:r>
      <w:r>
        <w:rPr>
          <w:color w:val="000000"/>
        </w:rPr>
        <w:t>, involved immersing in the raw data by reading and re-reading the interview transcripts and document notes. During this phase, initial ideas and patterns were noted. This step is critical in qualitative analysis as it allows the researcher to begin forming connections and insights prior to formal coding.</w:t>
      </w:r>
    </w:p>
    <w:p w14:paraId="764229FC" w14:textId="77777777" w:rsidR="00865926" w:rsidRDefault="00865926" w:rsidP="00434F0C">
      <w:pPr>
        <w:pStyle w:val="NormalWeb"/>
        <w:spacing w:line="360" w:lineRule="auto"/>
        <w:rPr>
          <w:color w:val="000000"/>
        </w:rPr>
      </w:pPr>
      <w:r>
        <w:rPr>
          <w:color w:val="000000"/>
        </w:rPr>
        <w:t>The</w:t>
      </w:r>
      <w:r>
        <w:rPr>
          <w:rStyle w:val="apple-converted-space"/>
          <w:color w:val="000000"/>
        </w:rPr>
        <w:t> </w:t>
      </w:r>
      <w:r w:rsidRPr="00385CAB">
        <w:rPr>
          <w:rStyle w:val="Strong"/>
          <w:b w:val="0"/>
          <w:bCs w:val="0"/>
          <w:color w:val="000000"/>
        </w:rPr>
        <w:t>second phase</w:t>
      </w:r>
      <w:r>
        <w:rPr>
          <w:rStyle w:val="apple-converted-space"/>
          <w:color w:val="000000"/>
        </w:rPr>
        <w:t> </w:t>
      </w:r>
      <w:r>
        <w:rPr>
          <w:color w:val="000000"/>
        </w:rPr>
        <w:t>consisted of</w:t>
      </w:r>
      <w:r>
        <w:rPr>
          <w:rStyle w:val="apple-converted-space"/>
          <w:color w:val="000000"/>
        </w:rPr>
        <w:t> </w:t>
      </w:r>
      <w:r>
        <w:rPr>
          <w:rStyle w:val="Emphasis"/>
          <w:color w:val="000000"/>
        </w:rPr>
        <w:t>generating initial codes</w:t>
      </w:r>
      <w:r>
        <w:rPr>
          <w:color w:val="000000"/>
        </w:rPr>
        <w:t>. In this study, the researcher developed both semantic and interpretive codes that captured the essence of key statements, experiences, and perceptions shared by participants. Codes were data-driven and developed inductively without the imposition of a priori categories. NVivo software was used to assist in managing and organizing the codes systematically.</w:t>
      </w:r>
    </w:p>
    <w:p w14:paraId="6351B184" w14:textId="77777777" w:rsidR="00865926" w:rsidRDefault="00865926" w:rsidP="00434F0C">
      <w:pPr>
        <w:pStyle w:val="NormalWeb"/>
        <w:spacing w:line="360" w:lineRule="auto"/>
        <w:rPr>
          <w:color w:val="000000"/>
        </w:rPr>
      </w:pPr>
      <w:r>
        <w:rPr>
          <w:color w:val="000000"/>
        </w:rPr>
        <w:t>The</w:t>
      </w:r>
      <w:r>
        <w:rPr>
          <w:rStyle w:val="apple-converted-space"/>
          <w:color w:val="000000"/>
        </w:rPr>
        <w:t> </w:t>
      </w:r>
      <w:r w:rsidRPr="00385CAB">
        <w:rPr>
          <w:rStyle w:val="Strong"/>
          <w:b w:val="0"/>
          <w:bCs w:val="0"/>
          <w:color w:val="000000"/>
        </w:rPr>
        <w:t>third phase</w:t>
      </w:r>
      <w:r w:rsidRPr="00385CAB">
        <w:rPr>
          <w:b/>
          <w:bCs/>
          <w:color w:val="000000"/>
        </w:rPr>
        <w:t>,</w:t>
      </w:r>
      <w:r>
        <w:rPr>
          <w:rStyle w:val="apple-converted-space"/>
          <w:color w:val="000000"/>
        </w:rPr>
        <w:t> </w:t>
      </w:r>
      <w:r>
        <w:rPr>
          <w:rStyle w:val="Emphasis"/>
          <w:color w:val="000000"/>
        </w:rPr>
        <w:t>searching for themes</w:t>
      </w:r>
      <w:r>
        <w:rPr>
          <w:color w:val="000000"/>
        </w:rPr>
        <w:t>, involved organizing the codes into broader patterns and clusters. Here, the researcher grouped related codes together to form potential themes that represented key aspects of the research questions. For example, codes related to internal audits, feedback loops, and performance tracking were clustered under a potential theme of "Strategic Integration of QA."</w:t>
      </w:r>
    </w:p>
    <w:p w14:paraId="5013F04A" w14:textId="77777777" w:rsidR="00865926" w:rsidRDefault="00865926" w:rsidP="00434F0C">
      <w:pPr>
        <w:pStyle w:val="NormalWeb"/>
        <w:spacing w:line="360" w:lineRule="auto"/>
        <w:rPr>
          <w:color w:val="000000"/>
        </w:rPr>
      </w:pPr>
      <w:r>
        <w:rPr>
          <w:color w:val="000000"/>
        </w:rPr>
        <w:t>In the</w:t>
      </w:r>
      <w:r>
        <w:rPr>
          <w:rStyle w:val="apple-converted-space"/>
          <w:color w:val="000000"/>
        </w:rPr>
        <w:t> </w:t>
      </w:r>
      <w:r w:rsidRPr="00385CAB">
        <w:rPr>
          <w:rStyle w:val="Strong"/>
          <w:b w:val="0"/>
          <w:bCs w:val="0"/>
          <w:color w:val="000000"/>
        </w:rPr>
        <w:t>fourth phase</w:t>
      </w:r>
      <w:r>
        <w:rPr>
          <w:color w:val="000000"/>
        </w:rPr>
        <w:t>,</w:t>
      </w:r>
      <w:r>
        <w:rPr>
          <w:rStyle w:val="apple-converted-space"/>
          <w:color w:val="000000"/>
        </w:rPr>
        <w:t> </w:t>
      </w:r>
      <w:r>
        <w:rPr>
          <w:rStyle w:val="Emphasis"/>
          <w:color w:val="000000"/>
        </w:rPr>
        <w:t>reviewing themes</w:t>
      </w:r>
      <w:r>
        <w:rPr>
          <w:color w:val="000000"/>
        </w:rPr>
        <w:t>, the candidate themes were refined and examined for coherence and distinction. This stage involved reviewing the themes in relation to both the coded data extracts and the full data set to ensure they accurately reflected the narratives and experiences of participants. Some themes were merged, others redefined, and a few discarded when found to be too weak or inconsistent.</w:t>
      </w:r>
    </w:p>
    <w:p w14:paraId="27F630D5" w14:textId="77777777" w:rsidR="00865926" w:rsidRDefault="00865926" w:rsidP="00434F0C">
      <w:pPr>
        <w:pStyle w:val="NormalWeb"/>
        <w:spacing w:line="360" w:lineRule="auto"/>
        <w:rPr>
          <w:color w:val="000000"/>
        </w:rPr>
      </w:pPr>
      <w:r>
        <w:rPr>
          <w:color w:val="000000"/>
        </w:rPr>
        <w:t>The</w:t>
      </w:r>
      <w:r>
        <w:rPr>
          <w:rStyle w:val="apple-converted-space"/>
          <w:color w:val="000000"/>
        </w:rPr>
        <w:t> </w:t>
      </w:r>
      <w:r w:rsidRPr="00385CAB">
        <w:rPr>
          <w:rStyle w:val="Strong"/>
          <w:b w:val="0"/>
          <w:bCs w:val="0"/>
          <w:color w:val="000000"/>
        </w:rPr>
        <w:t>fifth phase</w:t>
      </w:r>
      <w:r w:rsidRPr="00385CAB">
        <w:rPr>
          <w:b/>
          <w:bCs/>
          <w:color w:val="000000"/>
        </w:rPr>
        <w:t>,</w:t>
      </w:r>
      <w:r>
        <w:rPr>
          <w:rStyle w:val="apple-converted-space"/>
          <w:color w:val="000000"/>
        </w:rPr>
        <w:t> </w:t>
      </w:r>
      <w:r>
        <w:rPr>
          <w:rStyle w:val="Emphasis"/>
          <w:color w:val="000000"/>
        </w:rPr>
        <w:t>defining and naming themes</w:t>
      </w:r>
      <w:r>
        <w:rPr>
          <w:color w:val="000000"/>
        </w:rPr>
        <w:t>, entailed refining the specifics of each theme, identifying the "story" each theme told, and determining how it fit into the broader narrative of the study. Themes were clearly defined in terms of their scope and focus, and were given concise, meaningful names that captured their essence.</w:t>
      </w:r>
    </w:p>
    <w:p w14:paraId="2ABC2F13" w14:textId="51F7FB6D" w:rsidR="00865926" w:rsidRDefault="00865926" w:rsidP="00434F0C">
      <w:pPr>
        <w:pStyle w:val="NormalWeb"/>
        <w:spacing w:line="360" w:lineRule="auto"/>
        <w:rPr>
          <w:color w:val="000000"/>
        </w:rPr>
      </w:pPr>
      <w:r>
        <w:rPr>
          <w:color w:val="000000"/>
        </w:rPr>
        <w:t>Finally, in the</w:t>
      </w:r>
      <w:r>
        <w:rPr>
          <w:rStyle w:val="apple-converted-space"/>
          <w:color w:val="000000"/>
        </w:rPr>
        <w:t> </w:t>
      </w:r>
      <w:r w:rsidRPr="00385CAB">
        <w:rPr>
          <w:rStyle w:val="Strong"/>
          <w:b w:val="0"/>
          <w:bCs w:val="0"/>
          <w:color w:val="000000"/>
        </w:rPr>
        <w:t>sixth phase</w:t>
      </w:r>
      <w:r w:rsidRPr="00385CAB">
        <w:rPr>
          <w:b/>
          <w:bCs/>
          <w:color w:val="000000"/>
        </w:rPr>
        <w:t>,</w:t>
      </w:r>
      <w:r>
        <w:rPr>
          <w:rStyle w:val="apple-converted-space"/>
          <w:color w:val="000000"/>
        </w:rPr>
        <w:t> </w:t>
      </w:r>
      <w:r>
        <w:rPr>
          <w:rStyle w:val="Emphasis"/>
          <w:color w:val="000000"/>
        </w:rPr>
        <w:t>producing the report</w:t>
      </w:r>
      <w:r>
        <w:rPr>
          <w:color w:val="000000"/>
        </w:rPr>
        <w:t xml:space="preserve">, the finalized themes were </w:t>
      </w:r>
      <w:r w:rsidR="00385CAB">
        <w:rPr>
          <w:color w:val="000000"/>
          <w:lang w:val="en-US"/>
        </w:rPr>
        <w:t>put</w:t>
      </w:r>
      <w:r>
        <w:rPr>
          <w:color w:val="000000"/>
        </w:rPr>
        <w:t xml:space="preserve"> together into a coherent analytical narrative. This involved selecting vivid, compelling quotes from participants that exemplified each theme, interpreting their meaning within the study’s </w:t>
      </w:r>
      <w:r>
        <w:rPr>
          <w:color w:val="000000"/>
        </w:rPr>
        <w:lastRenderedPageBreak/>
        <w:t>theoretical framework, and connecting them to the overarching research questions and literature.</w:t>
      </w:r>
    </w:p>
    <w:p w14:paraId="579C431D" w14:textId="452E9FB5" w:rsidR="00865926" w:rsidRPr="00385CAB" w:rsidRDefault="00865926" w:rsidP="00865926">
      <w:pPr>
        <w:pStyle w:val="NormalWeb"/>
        <w:spacing w:line="360" w:lineRule="auto"/>
        <w:rPr>
          <w:color w:val="000000"/>
        </w:rPr>
      </w:pPr>
      <w:r>
        <w:rPr>
          <w:color w:val="000000"/>
        </w:rPr>
        <w:t xml:space="preserve">This six-phase process ensured </w:t>
      </w:r>
      <w:r w:rsidRPr="00385CAB">
        <w:rPr>
          <w:color w:val="000000"/>
        </w:rPr>
        <w:t>a</w:t>
      </w:r>
      <w:r w:rsidRPr="00385CAB">
        <w:rPr>
          <w:rStyle w:val="apple-converted-space"/>
          <w:color w:val="000000"/>
        </w:rPr>
        <w:t> </w:t>
      </w:r>
      <w:r w:rsidRPr="00385CAB">
        <w:rPr>
          <w:rStyle w:val="Strong"/>
          <w:b w:val="0"/>
          <w:bCs w:val="0"/>
          <w:color w:val="000000"/>
        </w:rPr>
        <w:t>transparent and rigorous analytical approach</w:t>
      </w:r>
      <w:r w:rsidRPr="00385CAB">
        <w:rPr>
          <w:rStyle w:val="apple-converted-space"/>
          <w:color w:val="000000"/>
        </w:rPr>
        <w:t> </w:t>
      </w:r>
      <w:r w:rsidRPr="00385CAB">
        <w:rPr>
          <w:color w:val="000000"/>
        </w:rPr>
        <w:t>that not only preserved the voices of the participants but also allowed for deeper insights into the ways in which quality assurance functions as a business strategy within Zambian universities.</w:t>
      </w:r>
    </w:p>
    <w:p w14:paraId="403C323C" w14:textId="0EFE94B9" w:rsidR="00865926" w:rsidRPr="00385CAB" w:rsidRDefault="00865926" w:rsidP="00434F0C">
      <w:pPr>
        <w:pStyle w:val="NormalWeb"/>
        <w:spacing w:line="360" w:lineRule="auto"/>
        <w:rPr>
          <w:color w:val="000000"/>
        </w:rPr>
      </w:pPr>
      <w:r w:rsidRPr="00385CAB">
        <w:rPr>
          <w:color w:val="000000"/>
        </w:rPr>
        <w:t>Themes were developed</w:t>
      </w:r>
      <w:r w:rsidRPr="00385CAB">
        <w:rPr>
          <w:rStyle w:val="apple-converted-space"/>
          <w:color w:val="000000"/>
        </w:rPr>
        <w:t> </w:t>
      </w:r>
      <w:r w:rsidRPr="00385CAB">
        <w:rPr>
          <w:rStyle w:val="Strong"/>
          <w:b w:val="0"/>
          <w:bCs w:val="0"/>
          <w:color w:val="000000"/>
        </w:rPr>
        <w:t>inductively</w:t>
      </w:r>
      <w:r w:rsidRPr="00385CAB">
        <w:rPr>
          <w:color w:val="000000"/>
        </w:rPr>
        <w:t>, meaning that they were derived directly from the data rather than imposed through pre-existing theoretical constructs. However, interpretation of the findings was informed by the study’s theoretical framework, including Total Quality Management (TQM), the Resource-Based View (RBV), Porter’s Competitive Strategies, and Dynamic Capabilities Theory. This alignment allowed for a deeper understanding of how internal processes, strategic positioning, and institutional resources contributed to quality-related outcomes.</w:t>
      </w:r>
    </w:p>
    <w:p w14:paraId="605FEEE7" w14:textId="6D1AFE68" w:rsidR="00865926" w:rsidRPr="00385CAB" w:rsidRDefault="00865926" w:rsidP="00434F0C">
      <w:pPr>
        <w:pStyle w:val="NormalWeb"/>
        <w:spacing w:line="360" w:lineRule="auto"/>
        <w:rPr>
          <w:color w:val="000000"/>
        </w:rPr>
      </w:pPr>
      <w:r w:rsidRPr="00385CAB">
        <w:rPr>
          <w:color w:val="000000"/>
        </w:rPr>
        <w:t>Both</w:t>
      </w:r>
      <w:r w:rsidR="00385CAB">
        <w:rPr>
          <w:rStyle w:val="apple-converted-space"/>
          <w:color w:val="000000"/>
          <w:lang w:val="en-US"/>
        </w:rPr>
        <w:t xml:space="preserve"> </w:t>
      </w:r>
      <w:r w:rsidRPr="00385CAB">
        <w:rPr>
          <w:color w:val="000000"/>
        </w:rPr>
        <w:t>explicitly stated information</w:t>
      </w:r>
      <w:r w:rsidR="00385CAB">
        <w:rPr>
          <w:color w:val="000000"/>
          <w:lang w:val="en-US"/>
        </w:rPr>
        <w:t xml:space="preserve"> and </w:t>
      </w:r>
      <w:r w:rsidRPr="00385CAB">
        <w:rPr>
          <w:color w:val="000000"/>
        </w:rPr>
        <w:t>underlying meanings or assumptions</w:t>
      </w:r>
      <w:r w:rsidR="00385CAB">
        <w:rPr>
          <w:color w:val="000000"/>
          <w:lang w:val="en-US"/>
        </w:rPr>
        <w:t xml:space="preserve"> </w:t>
      </w:r>
      <w:r w:rsidRPr="00385CAB">
        <w:rPr>
          <w:color w:val="000000"/>
        </w:rPr>
        <w:t>were analyzed to ensure that the depth and complexity of participants’ experiences were captured. Patterns in participant responses were further examined in relation to institutional documents such as QA policies, strategic plans, and audit reports, thereby</w:t>
      </w:r>
      <w:r w:rsidRPr="00385CAB">
        <w:rPr>
          <w:rStyle w:val="apple-converted-space"/>
          <w:color w:val="000000"/>
        </w:rPr>
        <w:t> </w:t>
      </w:r>
      <w:r w:rsidRPr="00385CAB">
        <w:rPr>
          <w:rStyle w:val="Strong"/>
          <w:b w:val="0"/>
          <w:bCs w:val="0"/>
          <w:color w:val="000000"/>
        </w:rPr>
        <w:t>enhancing trustworthiness</w:t>
      </w:r>
      <w:r w:rsidRPr="00385CAB">
        <w:rPr>
          <w:rStyle w:val="apple-converted-space"/>
          <w:b/>
          <w:bCs/>
          <w:color w:val="000000"/>
        </w:rPr>
        <w:t> </w:t>
      </w:r>
      <w:r w:rsidRPr="00385CAB">
        <w:rPr>
          <w:color w:val="000000"/>
        </w:rPr>
        <w:t>through data triangulation (Patton, 2015).</w:t>
      </w:r>
    </w:p>
    <w:p w14:paraId="383C20E3" w14:textId="3F9ED949" w:rsidR="00865926" w:rsidRPr="00385CAB" w:rsidRDefault="00865926" w:rsidP="00385CAB">
      <w:pPr>
        <w:pStyle w:val="NormalWeb"/>
        <w:spacing w:line="360" w:lineRule="auto"/>
        <w:rPr>
          <w:color w:val="000000"/>
        </w:rPr>
      </w:pPr>
      <w:r w:rsidRPr="00385CAB">
        <w:rPr>
          <w:color w:val="000000"/>
        </w:rPr>
        <w:t>In sum, the thematic analysis process allowed the study to uncover rich, nuanced insights into how quality assurance, when operationalized as a business</w:t>
      </w:r>
      <w:r>
        <w:rPr>
          <w:color w:val="000000"/>
        </w:rPr>
        <w:t xml:space="preserve"> strategy, influenced institutional performance in diverse university settings across Zambia.</w:t>
      </w:r>
    </w:p>
    <w:p w14:paraId="6EA34266" w14:textId="00ACA9DD" w:rsidR="007E7672" w:rsidRPr="007E7672" w:rsidRDefault="00971599" w:rsidP="00325BCF">
      <w:pPr>
        <w:pStyle w:val="Heading2"/>
        <w:spacing w:line="240" w:lineRule="auto"/>
      </w:pPr>
      <w:bookmarkStart w:id="41" w:name="_Toc201917477"/>
      <w:r w:rsidRPr="007E7672">
        <w:t>Ethical Considerations</w:t>
      </w:r>
      <w:bookmarkEnd w:id="41"/>
    </w:p>
    <w:p w14:paraId="7648760B" w14:textId="32293C40" w:rsidR="00971599" w:rsidRPr="007E7672" w:rsidRDefault="007E7672" w:rsidP="00141429">
      <w:pPr>
        <w:spacing w:before="0" w:after="0"/>
      </w:pPr>
      <w:r w:rsidRPr="007E7672">
        <w:rPr>
          <w:rFonts w:eastAsia="Times New Roman"/>
        </w:rPr>
        <w:t xml:space="preserve">The study protocol </w:t>
      </w:r>
      <w:r w:rsidR="00325BCF">
        <w:rPr>
          <w:rFonts w:eastAsia="Times New Roman"/>
          <w:lang w:val="en-US"/>
        </w:rPr>
        <w:t xml:space="preserve">was </w:t>
      </w:r>
      <w:r w:rsidRPr="007E7672">
        <w:rPr>
          <w:rFonts w:eastAsia="Times New Roman"/>
        </w:rPr>
        <w:t xml:space="preserve">reviewed and approved by </w:t>
      </w:r>
      <w:r>
        <w:rPr>
          <w:rFonts w:eastAsia="Times New Roman"/>
          <w:lang w:val="en-US"/>
        </w:rPr>
        <w:t>ZCAS University and in an effort to</w:t>
      </w:r>
      <w:r w:rsidRPr="007E7672">
        <w:rPr>
          <w:lang w:val="en-US"/>
        </w:rPr>
        <w:t xml:space="preserve"> address the ethics issues whilst ensuring the quality and integrity of the research. The following principles w</w:t>
      </w:r>
      <w:r w:rsidR="00325BCF">
        <w:rPr>
          <w:lang w:val="en-US"/>
        </w:rPr>
        <w:t>here</w:t>
      </w:r>
      <w:r w:rsidRPr="007E7672">
        <w:rPr>
          <w:lang w:val="en-US"/>
        </w:rPr>
        <w:t xml:space="preserve"> be adhered to</w:t>
      </w:r>
      <w:r>
        <w:rPr>
          <w:lang w:val="en-US"/>
        </w:rPr>
        <w:t>:</w:t>
      </w:r>
    </w:p>
    <w:p w14:paraId="729E822E" w14:textId="77777777" w:rsidR="00971599" w:rsidRPr="00971599" w:rsidRDefault="00971599" w:rsidP="00141429">
      <w:pPr>
        <w:pStyle w:val="ListParagraph"/>
        <w:numPr>
          <w:ilvl w:val="0"/>
          <w:numId w:val="34"/>
        </w:numPr>
        <w:spacing w:before="0" w:after="0"/>
      </w:pPr>
      <w:r w:rsidRPr="00971599">
        <w:t>Informed consent will be sort from the participants and will be collected in a legal manner. you will seek informed consent;</w:t>
      </w:r>
    </w:p>
    <w:p w14:paraId="45F50AC2" w14:textId="77777777" w:rsidR="00971599" w:rsidRPr="00971599" w:rsidRDefault="00971599" w:rsidP="00141429">
      <w:pPr>
        <w:pStyle w:val="ListParagraph"/>
        <w:numPr>
          <w:ilvl w:val="0"/>
          <w:numId w:val="34"/>
        </w:numPr>
        <w:spacing w:before="0" w:after="0"/>
      </w:pPr>
      <w:r w:rsidRPr="00971599">
        <w:lastRenderedPageBreak/>
        <w:t>Confidentiality will be held in high esteem and will aim to protect any information provided by participants. you will ensure that your participants will participate in your study voluntarily;</w:t>
      </w:r>
    </w:p>
    <w:p w14:paraId="64AA8B77" w14:textId="77777777" w:rsidR="00971599" w:rsidRPr="00971599" w:rsidRDefault="00971599" w:rsidP="00141429">
      <w:pPr>
        <w:pStyle w:val="ListParagraph"/>
        <w:numPr>
          <w:ilvl w:val="0"/>
          <w:numId w:val="34"/>
        </w:numPr>
        <w:spacing w:before="0" w:after="0"/>
      </w:pPr>
      <w:r w:rsidRPr="00971599">
        <w:t>This study will ensure that it is truthful and the purpose of the study is clearly explained.</w:t>
      </w:r>
    </w:p>
    <w:p w14:paraId="7DB55002" w14:textId="77777777" w:rsidR="00971599" w:rsidRPr="00971599" w:rsidRDefault="00971599" w:rsidP="00141429">
      <w:pPr>
        <w:pStyle w:val="ListParagraph"/>
        <w:numPr>
          <w:ilvl w:val="0"/>
          <w:numId w:val="34"/>
        </w:numPr>
        <w:spacing w:before="0" w:after="0"/>
      </w:pPr>
      <w:r w:rsidRPr="00971599">
        <w:t>Participants will voluntarily take part in this study you will avoid harm to your participants; and</w:t>
      </w:r>
    </w:p>
    <w:p w14:paraId="2F62244C" w14:textId="256B68B4" w:rsidR="00971599" w:rsidRDefault="00971599" w:rsidP="00141429">
      <w:pPr>
        <w:pStyle w:val="ListParagraph"/>
        <w:numPr>
          <w:ilvl w:val="0"/>
          <w:numId w:val="34"/>
        </w:numPr>
        <w:spacing w:before="0" w:after="0"/>
      </w:pPr>
      <w:r w:rsidRPr="00971599">
        <w:t xml:space="preserve">This study will aim to you can show impartiality and independency. </w:t>
      </w:r>
    </w:p>
    <w:p w14:paraId="2E3315C8" w14:textId="77777777" w:rsidR="00706D96" w:rsidRPr="00971599" w:rsidRDefault="00706D96" w:rsidP="00706D96">
      <w:pPr>
        <w:pStyle w:val="ListParagraph"/>
        <w:spacing w:before="0" w:after="0"/>
      </w:pPr>
    </w:p>
    <w:p w14:paraId="631744B5" w14:textId="77777777" w:rsidR="00971599" w:rsidRPr="00971599" w:rsidRDefault="00971599" w:rsidP="00141429">
      <w:pPr>
        <w:spacing w:before="0" w:after="0"/>
        <w:outlineLvl w:val="3"/>
        <w:rPr>
          <w:rFonts w:eastAsia="Times New Roman" w:cs="Times New Roman"/>
          <w:b/>
          <w:bCs/>
          <w:szCs w:val="24"/>
        </w:rPr>
      </w:pPr>
      <w:r w:rsidRPr="00971599">
        <w:rPr>
          <w:rFonts w:eastAsia="Times New Roman" w:cs="Times New Roman"/>
          <w:b/>
          <w:bCs/>
          <w:szCs w:val="24"/>
        </w:rPr>
        <w:t>8. Limitations of the Methodology</w:t>
      </w:r>
    </w:p>
    <w:p w14:paraId="0EB3D070" w14:textId="77777777" w:rsidR="00971599" w:rsidRPr="00EF0516" w:rsidRDefault="00971599" w:rsidP="00141429">
      <w:pPr>
        <w:numPr>
          <w:ilvl w:val="0"/>
          <w:numId w:val="38"/>
        </w:numPr>
        <w:spacing w:before="0" w:after="0"/>
        <w:rPr>
          <w:rFonts w:eastAsia="Times New Roman" w:cs="Times New Roman"/>
          <w:szCs w:val="24"/>
        </w:rPr>
      </w:pPr>
      <w:r w:rsidRPr="00EF0516">
        <w:rPr>
          <w:rFonts w:eastAsia="Times New Roman" w:cs="Times New Roman"/>
          <w:szCs w:val="24"/>
        </w:rPr>
        <w:t>Sample Size: The results may be limited by the size and diversity of the sample, which could affect generalizability.</w:t>
      </w:r>
    </w:p>
    <w:p w14:paraId="235015C2" w14:textId="77777777" w:rsidR="00971599" w:rsidRPr="00EF0516" w:rsidRDefault="00971599" w:rsidP="00141429">
      <w:pPr>
        <w:numPr>
          <w:ilvl w:val="0"/>
          <w:numId w:val="38"/>
        </w:numPr>
        <w:spacing w:before="0" w:after="0"/>
        <w:rPr>
          <w:rFonts w:eastAsia="Times New Roman" w:cs="Times New Roman"/>
          <w:szCs w:val="24"/>
        </w:rPr>
      </w:pPr>
      <w:r w:rsidRPr="00EF0516">
        <w:rPr>
          <w:rFonts w:eastAsia="Times New Roman" w:cs="Times New Roman"/>
          <w:szCs w:val="24"/>
        </w:rPr>
        <w:t>Response Bias: Participants may provide socially desirable responses, which could skew the findings.</w:t>
      </w:r>
    </w:p>
    <w:p w14:paraId="525F6860" w14:textId="3821B109" w:rsidR="00971599" w:rsidRPr="00EF0516" w:rsidRDefault="00971599" w:rsidP="00141429">
      <w:pPr>
        <w:numPr>
          <w:ilvl w:val="0"/>
          <w:numId w:val="38"/>
        </w:numPr>
        <w:spacing w:before="0" w:after="0"/>
        <w:rPr>
          <w:rFonts w:eastAsia="Times New Roman" w:cs="Times New Roman"/>
          <w:szCs w:val="24"/>
        </w:rPr>
      </w:pPr>
      <w:r w:rsidRPr="00EF0516">
        <w:rPr>
          <w:rFonts w:eastAsia="Times New Roman" w:cs="Times New Roman"/>
          <w:szCs w:val="24"/>
        </w:rPr>
        <w:t xml:space="preserve">Time Constraints: The data collection and analysis phases </w:t>
      </w:r>
      <w:r w:rsidR="00865926">
        <w:rPr>
          <w:rFonts w:eastAsia="Times New Roman" w:cs="Times New Roman"/>
          <w:szCs w:val="24"/>
          <w:lang w:val="en-US"/>
        </w:rPr>
        <w:t>were</w:t>
      </w:r>
      <w:r w:rsidRPr="00EF0516">
        <w:rPr>
          <w:rFonts w:eastAsia="Times New Roman" w:cs="Times New Roman"/>
          <w:szCs w:val="24"/>
        </w:rPr>
        <w:t xml:space="preserve"> subject to time limitations, potentially affecting the depth of exploration.</w:t>
      </w:r>
    </w:p>
    <w:p w14:paraId="2B1C5B6F" w14:textId="68B3343F" w:rsidR="00EF0516" w:rsidRPr="00706D96" w:rsidRDefault="00971599" w:rsidP="00706D96">
      <w:pPr>
        <w:spacing w:before="0" w:after="0"/>
        <w:rPr>
          <w:rFonts w:eastAsia="Times New Roman" w:cs="Times New Roman"/>
          <w:szCs w:val="24"/>
        </w:rPr>
      </w:pPr>
      <w:r w:rsidRPr="00971599">
        <w:rPr>
          <w:rFonts w:eastAsia="Times New Roman" w:cs="Times New Roman"/>
          <w:szCs w:val="24"/>
        </w:rPr>
        <w:t>By employing this research methodology, the study ensure</w:t>
      </w:r>
      <w:r w:rsidR="00865926">
        <w:rPr>
          <w:rFonts w:eastAsia="Times New Roman" w:cs="Times New Roman"/>
          <w:szCs w:val="24"/>
          <w:lang w:val="en-US"/>
        </w:rPr>
        <w:t>d</w:t>
      </w:r>
      <w:r w:rsidRPr="00971599">
        <w:rPr>
          <w:rFonts w:eastAsia="Times New Roman" w:cs="Times New Roman"/>
          <w:szCs w:val="24"/>
        </w:rPr>
        <w:t xml:space="preserve"> a systematic, ethical, and rigorous approach to understanding how quality assurance can be leveraged as a business strategy in higher education </w:t>
      </w:r>
      <w:r w:rsidR="00865926">
        <w:rPr>
          <w:rFonts w:eastAsia="Times New Roman" w:cs="Times New Roman"/>
          <w:szCs w:val="24"/>
          <w:lang w:val="en-US"/>
        </w:rPr>
        <w:t>whilst</w:t>
      </w:r>
      <w:r w:rsidRPr="00971599">
        <w:rPr>
          <w:rFonts w:eastAsia="Times New Roman" w:cs="Times New Roman"/>
          <w:szCs w:val="24"/>
        </w:rPr>
        <w:t xml:space="preserve"> addressing potential challenges effectively.</w:t>
      </w:r>
    </w:p>
    <w:p w14:paraId="7C18F2E8" w14:textId="77777777" w:rsidR="00865926" w:rsidRDefault="00865926" w:rsidP="00EF0516">
      <w:pPr>
        <w:rPr>
          <w:rFonts w:cs="Times New Roman"/>
          <w:szCs w:val="24"/>
          <w:lang w:val="en-US"/>
        </w:rPr>
      </w:pPr>
    </w:p>
    <w:p w14:paraId="59036CA7" w14:textId="77777777" w:rsidR="00385CAB" w:rsidRDefault="00385CAB" w:rsidP="00EF0516">
      <w:pPr>
        <w:rPr>
          <w:rFonts w:cs="Times New Roman"/>
          <w:szCs w:val="24"/>
          <w:lang w:val="en-US"/>
        </w:rPr>
      </w:pPr>
    </w:p>
    <w:p w14:paraId="14DC40EB" w14:textId="77777777" w:rsidR="00385CAB" w:rsidRDefault="00385CAB" w:rsidP="00EF0516">
      <w:pPr>
        <w:rPr>
          <w:rFonts w:cs="Times New Roman"/>
          <w:szCs w:val="24"/>
          <w:lang w:val="en-US"/>
        </w:rPr>
      </w:pPr>
    </w:p>
    <w:p w14:paraId="5839ED91" w14:textId="77777777" w:rsidR="00385CAB" w:rsidRDefault="00385CAB" w:rsidP="00EF0516">
      <w:pPr>
        <w:rPr>
          <w:rFonts w:cs="Times New Roman"/>
          <w:szCs w:val="24"/>
          <w:lang w:val="en-US"/>
        </w:rPr>
      </w:pPr>
    </w:p>
    <w:p w14:paraId="76F99D27" w14:textId="77777777" w:rsidR="00385CAB" w:rsidRDefault="00385CAB" w:rsidP="00EF0516">
      <w:pPr>
        <w:rPr>
          <w:rFonts w:cs="Times New Roman"/>
          <w:szCs w:val="24"/>
          <w:lang w:val="en-US"/>
        </w:rPr>
      </w:pPr>
    </w:p>
    <w:p w14:paraId="6D9FB806" w14:textId="77777777" w:rsidR="00865926" w:rsidRDefault="00865926" w:rsidP="00EF0516">
      <w:pPr>
        <w:rPr>
          <w:rFonts w:cs="Times New Roman"/>
          <w:szCs w:val="24"/>
          <w:lang w:val="en-US"/>
        </w:rPr>
      </w:pPr>
    </w:p>
    <w:p w14:paraId="630AEB92" w14:textId="77777777" w:rsidR="00865926" w:rsidRDefault="00865926" w:rsidP="00EF0516">
      <w:pPr>
        <w:rPr>
          <w:rFonts w:cs="Times New Roman"/>
          <w:szCs w:val="24"/>
          <w:lang w:val="en-US"/>
        </w:rPr>
      </w:pPr>
    </w:p>
    <w:p w14:paraId="4F870C50" w14:textId="44A9BE1D" w:rsidR="00325BCF" w:rsidRPr="00325BCF" w:rsidRDefault="00434F0C" w:rsidP="00325BCF">
      <w:pPr>
        <w:pStyle w:val="Heading1"/>
        <w:spacing w:line="480" w:lineRule="auto"/>
        <w:rPr>
          <w:color w:val="000000"/>
        </w:rPr>
      </w:pPr>
      <w:bookmarkStart w:id="42" w:name="_Toc201917478"/>
      <w:r>
        <w:rPr>
          <w:rStyle w:val="Strong"/>
          <w:b/>
          <w:bCs w:val="0"/>
          <w:color w:val="000000"/>
        </w:rPr>
        <w:lastRenderedPageBreak/>
        <w:t>Findings and Discussions</w:t>
      </w:r>
      <w:bookmarkEnd w:id="42"/>
    </w:p>
    <w:p w14:paraId="30C0B31B" w14:textId="43812C6D" w:rsidR="00434F0C" w:rsidRPr="00434F0C" w:rsidRDefault="00434F0C" w:rsidP="00325BCF">
      <w:pPr>
        <w:pStyle w:val="Heading2"/>
        <w:spacing w:line="240" w:lineRule="auto"/>
        <w:rPr>
          <w:rStyle w:val="Strong"/>
          <w:b/>
          <w:bCs w:val="0"/>
          <w:color w:val="000000"/>
          <w:sz w:val="22"/>
          <w:szCs w:val="24"/>
        </w:rPr>
      </w:pPr>
      <w:bookmarkStart w:id="43" w:name="_Toc201917479"/>
      <w:r w:rsidRPr="00434F0C">
        <w:rPr>
          <w:rStyle w:val="Strong"/>
          <w:b/>
          <w:bCs w:val="0"/>
          <w:color w:val="000000"/>
          <w:szCs w:val="24"/>
        </w:rPr>
        <w:t>Presentation of Findings</w:t>
      </w:r>
      <w:bookmarkEnd w:id="43"/>
    </w:p>
    <w:p w14:paraId="7C920CD5" w14:textId="4C5865F2" w:rsidR="00865926" w:rsidRPr="00434F0C" w:rsidRDefault="00865926" w:rsidP="00325BCF">
      <w:pPr>
        <w:pStyle w:val="Heading2"/>
        <w:numPr>
          <w:ilvl w:val="0"/>
          <w:numId w:val="0"/>
        </w:numPr>
        <w:spacing w:line="240" w:lineRule="auto"/>
        <w:rPr>
          <w:sz w:val="40"/>
          <w:szCs w:val="28"/>
        </w:rPr>
      </w:pPr>
      <w:bookmarkStart w:id="44" w:name="_Toc201917480"/>
      <w:r>
        <w:rPr>
          <w:rStyle w:val="Strong"/>
          <w:b/>
          <w:bCs w:val="0"/>
          <w:color w:val="000000"/>
        </w:rPr>
        <w:t>Introduction</w:t>
      </w:r>
      <w:bookmarkEnd w:id="44"/>
      <w:r w:rsidR="00434F0C" w:rsidRPr="00434F0C">
        <w:rPr>
          <w:rStyle w:val="Strong"/>
          <w:b/>
          <w:bCs w:val="0"/>
          <w:color w:val="000000"/>
          <w:sz w:val="28"/>
          <w:szCs w:val="28"/>
        </w:rPr>
        <w:t xml:space="preserve"> </w:t>
      </w:r>
    </w:p>
    <w:p w14:paraId="377F97AD" w14:textId="21DAB50F" w:rsidR="00865926" w:rsidRPr="00434F0C" w:rsidRDefault="00865926" w:rsidP="00434F0C">
      <w:pPr>
        <w:pStyle w:val="NormalWeb"/>
        <w:spacing w:line="360" w:lineRule="auto"/>
        <w:rPr>
          <w:color w:val="000000"/>
        </w:rPr>
      </w:pPr>
      <w:r>
        <w:rPr>
          <w:color w:val="000000"/>
        </w:rPr>
        <w:t xml:space="preserve">This chapter presents the findings of the study, which investigated how the implementation of quality assurance (QA) as a business strategy influences institutional outcomes in Zambian universities. Data were collected through semi-structured interviews, open-ended questionnaires, and document analysis from </w:t>
      </w:r>
      <w:r>
        <w:rPr>
          <w:color w:val="000000"/>
          <w:lang w:val="en-US"/>
        </w:rPr>
        <w:t>six</w:t>
      </w:r>
      <w:r>
        <w:rPr>
          <w:color w:val="000000"/>
        </w:rPr>
        <w:t xml:space="preserve"> universities</w:t>
      </w:r>
      <w:r>
        <w:rPr>
          <w:color w:val="000000"/>
          <w:lang w:val="en-US"/>
        </w:rPr>
        <w:t xml:space="preserve"> (</w:t>
      </w:r>
      <w:r>
        <w:rPr>
          <w:color w:val="000000"/>
        </w:rPr>
        <w:t xml:space="preserve">three public and </w:t>
      </w:r>
      <w:r>
        <w:rPr>
          <w:color w:val="000000"/>
          <w:lang w:val="en-US"/>
        </w:rPr>
        <w:t>three</w:t>
      </w:r>
      <w:r>
        <w:rPr>
          <w:color w:val="000000"/>
        </w:rPr>
        <w:t xml:space="preserve"> private</w:t>
      </w:r>
      <w:r>
        <w:rPr>
          <w:color w:val="000000"/>
          <w:lang w:val="en-US"/>
        </w:rPr>
        <w:t>)</w:t>
      </w:r>
      <w:r>
        <w:rPr>
          <w:color w:val="000000"/>
        </w:rPr>
        <w:t>. Thematic analysis, based on Braun and Clarke’s six-</w:t>
      </w:r>
      <w:r>
        <w:rPr>
          <w:color w:val="000000"/>
          <w:lang w:val="en-US"/>
        </w:rPr>
        <w:t>phase</w:t>
      </w:r>
      <w:r>
        <w:rPr>
          <w:color w:val="000000"/>
        </w:rPr>
        <w:t xml:space="preserve"> framework (2006, 2022), was </w:t>
      </w:r>
      <w:r>
        <w:rPr>
          <w:color w:val="000000"/>
          <w:lang w:val="en-US"/>
        </w:rPr>
        <w:t xml:space="preserve">employed </w:t>
      </w:r>
      <w:r>
        <w:rPr>
          <w:color w:val="000000"/>
        </w:rPr>
        <w:t>to analyze the data. This chapter is organized thematically and includes excerpts from participants</w:t>
      </w:r>
      <w:r>
        <w:rPr>
          <w:color w:val="000000"/>
          <w:lang w:val="en-US"/>
        </w:rPr>
        <w:t>, these excerpts</w:t>
      </w:r>
      <w:r>
        <w:rPr>
          <w:color w:val="000000"/>
        </w:rPr>
        <w:t xml:space="preserve"> preserve the authenticity of their experiences and support the interpretation of findings.</w:t>
      </w:r>
    </w:p>
    <w:p w14:paraId="34EA8A89" w14:textId="0068EC55" w:rsidR="00865926" w:rsidRDefault="00865926" w:rsidP="00385CAB">
      <w:pPr>
        <w:pStyle w:val="Heading3"/>
        <w:spacing w:line="240" w:lineRule="auto"/>
      </w:pPr>
      <w:bookmarkStart w:id="45" w:name="_Toc201917481"/>
      <w:r>
        <w:rPr>
          <w:rStyle w:val="Strong"/>
          <w:b/>
          <w:bCs w:val="0"/>
          <w:color w:val="000000"/>
        </w:rPr>
        <w:t>Description of Study Participants</w:t>
      </w:r>
      <w:bookmarkEnd w:id="45"/>
    </w:p>
    <w:p w14:paraId="12BE9FD9" w14:textId="1F612008" w:rsidR="00865926" w:rsidRPr="00434F0C" w:rsidRDefault="00865926" w:rsidP="00434F0C">
      <w:pPr>
        <w:pStyle w:val="NormalWeb"/>
        <w:spacing w:line="360" w:lineRule="auto"/>
        <w:rPr>
          <w:color w:val="000000"/>
        </w:rPr>
      </w:pPr>
      <w:r>
        <w:rPr>
          <w:color w:val="000000"/>
          <w:lang w:val="en-US"/>
        </w:rPr>
        <w:t>The study was undertaken by</w:t>
      </w:r>
      <w:r>
        <w:rPr>
          <w:color w:val="000000"/>
        </w:rPr>
        <w:t xml:space="preserve"> 1</w:t>
      </w:r>
      <w:r>
        <w:rPr>
          <w:color w:val="000000"/>
          <w:lang w:val="en-US"/>
        </w:rPr>
        <w:t>6</w:t>
      </w:r>
      <w:r>
        <w:rPr>
          <w:color w:val="000000"/>
        </w:rPr>
        <w:t xml:space="preserve"> participants </w:t>
      </w:r>
      <w:r>
        <w:rPr>
          <w:color w:val="000000"/>
          <w:lang w:val="en-US"/>
        </w:rPr>
        <w:t>who represented 76% of the required sample population. The participants included</w:t>
      </w:r>
      <w:r>
        <w:rPr>
          <w:color w:val="000000"/>
        </w:rPr>
        <w:t xml:space="preserve"> quality assurance officers</w:t>
      </w:r>
      <w:r>
        <w:rPr>
          <w:color w:val="000000"/>
          <w:lang w:val="en-US"/>
        </w:rPr>
        <w:t>/directors</w:t>
      </w:r>
      <w:r>
        <w:rPr>
          <w:color w:val="000000"/>
        </w:rPr>
        <w:t xml:space="preserve">, </w:t>
      </w:r>
      <w:r>
        <w:rPr>
          <w:color w:val="000000"/>
          <w:lang w:val="en-US"/>
        </w:rPr>
        <w:t xml:space="preserve">administrators (vice deputy vice chancellor, </w:t>
      </w:r>
      <w:r>
        <w:rPr>
          <w:color w:val="000000"/>
        </w:rPr>
        <w:t xml:space="preserve">registrars, </w:t>
      </w:r>
      <w:r>
        <w:rPr>
          <w:color w:val="000000"/>
          <w:lang w:val="en-US"/>
        </w:rPr>
        <w:t>faculty</w:t>
      </w:r>
      <w:r>
        <w:rPr>
          <w:color w:val="000000"/>
        </w:rPr>
        <w:t xml:space="preserve"> deans</w:t>
      </w:r>
      <w:r>
        <w:rPr>
          <w:color w:val="000000"/>
          <w:lang w:val="en-US"/>
        </w:rPr>
        <w:t xml:space="preserve">) and quality assurance practitioners. These participants were </w:t>
      </w:r>
      <w:r>
        <w:rPr>
          <w:color w:val="000000"/>
        </w:rPr>
        <w:t xml:space="preserve">directly involved in institutional planning </w:t>
      </w:r>
      <w:r>
        <w:rPr>
          <w:color w:val="000000"/>
          <w:lang w:val="en-US"/>
        </w:rPr>
        <w:t>and or</w:t>
      </w:r>
      <w:r>
        <w:rPr>
          <w:color w:val="000000"/>
        </w:rPr>
        <w:t xml:space="preserve"> </w:t>
      </w:r>
      <w:r>
        <w:rPr>
          <w:color w:val="000000"/>
          <w:lang w:val="en-US"/>
        </w:rPr>
        <w:t xml:space="preserve">implementation of </w:t>
      </w:r>
      <w:r>
        <w:rPr>
          <w:color w:val="000000"/>
        </w:rPr>
        <w:t>QA processes. The universities were purposefully selected to ensure variation in institutional type</w:t>
      </w:r>
      <w:r>
        <w:rPr>
          <w:color w:val="000000"/>
          <w:lang w:val="en-US"/>
        </w:rPr>
        <w:t xml:space="preserve">, institutional establishment </w:t>
      </w:r>
      <w:r>
        <w:rPr>
          <w:color w:val="000000"/>
        </w:rPr>
        <w:t xml:space="preserve">and </w:t>
      </w:r>
      <w:r>
        <w:rPr>
          <w:color w:val="000000"/>
          <w:lang w:val="en-US"/>
        </w:rPr>
        <w:t xml:space="preserve">institutional population. </w:t>
      </w:r>
      <w:r>
        <w:rPr>
          <w:color w:val="000000"/>
        </w:rPr>
        <w:t>rich insights</w:t>
      </w:r>
      <w:r>
        <w:rPr>
          <w:color w:val="000000"/>
          <w:lang w:val="en-US"/>
        </w:rPr>
        <w:t xml:space="preserve"> were provided by the participants and were</w:t>
      </w:r>
      <w:r>
        <w:rPr>
          <w:color w:val="000000"/>
        </w:rPr>
        <w:t xml:space="preserve"> based on their </w:t>
      </w:r>
      <w:r>
        <w:rPr>
          <w:color w:val="000000"/>
          <w:lang w:val="en-US"/>
        </w:rPr>
        <w:t xml:space="preserve">respective roles in the institution, </w:t>
      </w:r>
      <w:r>
        <w:rPr>
          <w:color w:val="000000"/>
        </w:rPr>
        <w:t>professional experiences</w:t>
      </w:r>
      <w:r>
        <w:rPr>
          <w:color w:val="000000"/>
          <w:lang w:val="en-US"/>
        </w:rPr>
        <w:t xml:space="preserve"> </w:t>
      </w:r>
      <w:r>
        <w:rPr>
          <w:color w:val="000000"/>
        </w:rPr>
        <w:t>institutional roles</w:t>
      </w:r>
      <w:r>
        <w:rPr>
          <w:color w:val="000000"/>
          <w:lang w:val="en-US"/>
        </w:rPr>
        <w:t xml:space="preserve"> </w:t>
      </w:r>
      <w:r>
        <w:rPr>
          <w:color w:val="000000"/>
        </w:rPr>
        <w:t xml:space="preserve">and </w:t>
      </w:r>
      <w:r>
        <w:rPr>
          <w:color w:val="000000"/>
          <w:lang w:val="en-US"/>
        </w:rPr>
        <w:t xml:space="preserve">their </w:t>
      </w:r>
      <w:r>
        <w:rPr>
          <w:color w:val="000000"/>
        </w:rPr>
        <w:t>engagement with strategic QA practices.</w:t>
      </w:r>
    </w:p>
    <w:p w14:paraId="36071562" w14:textId="1BE7AAFB" w:rsidR="00865926" w:rsidRDefault="00865926" w:rsidP="00325BCF">
      <w:pPr>
        <w:pStyle w:val="Heading3"/>
        <w:spacing w:line="240" w:lineRule="auto"/>
        <w:rPr>
          <w:color w:val="000000"/>
        </w:rPr>
      </w:pPr>
      <w:bookmarkStart w:id="46" w:name="_Toc201917482"/>
      <w:r>
        <w:rPr>
          <w:rStyle w:val="Strong"/>
          <w:b/>
          <w:bCs w:val="0"/>
          <w:color w:val="000000"/>
        </w:rPr>
        <w:t>Emergent Themes and Subthemes</w:t>
      </w:r>
      <w:bookmarkEnd w:id="46"/>
    </w:p>
    <w:p w14:paraId="13087FED" w14:textId="63CEE572" w:rsidR="00325BCF" w:rsidRDefault="00865926" w:rsidP="00325BCF">
      <w:pPr>
        <w:pStyle w:val="NormalWeb"/>
        <w:spacing w:line="360" w:lineRule="auto"/>
        <w:rPr>
          <w:color w:val="000000"/>
          <w:lang w:val="en-US"/>
        </w:rPr>
      </w:pPr>
      <w:r>
        <w:rPr>
          <w:color w:val="000000"/>
          <w:lang w:val="en-US"/>
        </w:rPr>
        <w:t>Data collected was analyzed using the t</w:t>
      </w:r>
      <w:r>
        <w:rPr>
          <w:color w:val="000000"/>
        </w:rPr>
        <w:t xml:space="preserve">hematic analysis </w:t>
      </w:r>
      <w:r>
        <w:rPr>
          <w:color w:val="000000"/>
          <w:lang w:val="en-US"/>
        </w:rPr>
        <w:t xml:space="preserve">method, this </w:t>
      </w:r>
      <w:r>
        <w:rPr>
          <w:color w:val="000000"/>
        </w:rPr>
        <w:t xml:space="preserve">resulted in four major themes and a set of interrelated subthemes. These themes reflect the ways in which QA </w:t>
      </w:r>
      <w:r>
        <w:rPr>
          <w:color w:val="000000"/>
          <w:lang w:val="en-US"/>
        </w:rPr>
        <w:t xml:space="preserve">processes and </w:t>
      </w:r>
      <w:r>
        <w:rPr>
          <w:color w:val="000000"/>
        </w:rPr>
        <w:t>practices are perceived,</w:t>
      </w:r>
      <w:r>
        <w:rPr>
          <w:color w:val="000000"/>
          <w:lang w:val="en-US"/>
        </w:rPr>
        <w:t xml:space="preserve"> developed,</w:t>
      </w:r>
      <w:r>
        <w:rPr>
          <w:color w:val="000000"/>
        </w:rPr>
        <w:t xml:space="preserve"> implemented, and evaluated within the context of strategic institutional </w:t>
      </w:r>
      <w:r>
        <w:rPr>
          <w:color w:val="000000"/>
          <w:lang w:val="en-US"/>
        </w:rPr>
        <w:t>operation</w:t>
      </w:r>
      <w:r>
        <w:rPr>
          <w:color w:val="000000"/>
        </w:rPr>
        <w:t xml:space="preserve"> in Zambian </w:t>
      </w:r>
      <w:r>
        <w:rPr>
          <w:color w:val="000000"/>
          <w:lang w:val="en-US"/>
        </w:rPr>
        <w:t>universities</w:t>
      </w:r>
      <w:r w:rsidR="00325BCF">
        <w:rPr>
          <w:color w:val="000000"/>
          <w:lang w:val="en-US"/>
        </w:rPr>
        <w:t>.</w:t>
      </w:r>
    </w:p>
    <w:p w14:paraId="624E7D1B" w14:textId="77777777" w:rsidR="00325BCF" w:rsidRDefault="00325BCF" w:rsidP="00325BCF">
      <w:pPr>
        <w:pStyle w:val="NormalWeb"/>
        <w:spacing w:line="360" w:lineRule="auto"/>
        <w:rPr>
          <w:color w:val="000000"/>
          <w:lang w:val="en-US"/>
        </w:rPr>
      </w:pPr>
    </w:p>
    <w:p w14:paraId="58F6338B" w14:textId="77777777" w:rsidR="00325BCF" w:rsidRDefault="00325BCF" w:rsidP="00325BCF">
      <w:pPr>
        <w:pStyle w:val="NormalWeb"/>
        <w:spacing w:line="360" w:lineRule="auto"/>
        <w:rPr>
          <w:color w:val="000000"/>
        </w:rPr>
      </w:pPr>
    </w:p>
    <w:p w14:paraId="5E61AA4B" w14:textId="77777777" w:rsidR="00325BCF" w:rsidRDefault="00865926" w:rsidP="00325BCF">
      <w:pPr>
        <w:pStyle w:val="Heading4"/>
        <w:rPr>
          <w:rStyle w:val="Strong"/>
          <w:b w:val="0"/>
          <w:bCs w:val="0"/>
          <w:color w:val="000000"/>
          <w:lang w:val="en-US"/>
        </w:rPr>
      </w:pPr>
      <w:r w:rsidRPr="00325BCF">
        <w:rPr>
          <w:rStyle w:val="Strong"/>
          <w:rFonts w:cs="Times New Roman"/>
          <w:color w:val="000000"/>
        </w:rPr>
        <w:lastRenderedPageBreak/>
        <w:t>Theme 1:</w:t>
      </w:r>
      <w:r w:rsidRPr="00434F0C">
        <w:rPr>
          <w:rStyle w:val="Strong"/>
          <w:rFonts w:cs="Times New Roman"/>
          <w:b w:val="0"/>
          <w:bCs w:val="0"/>
          <w:color w:val="000000"/>
        </w:rPr>
        <w:t xml:space="preserve"> Strategic Integration of QA into </w:t>
      </w:r>
      <w:r w:rsidRPr="00434F0C">
        <w:rPr>
          <w:rStyle w:val="Strong"/>
          <w:rFonts w:cs="Times New Roman"/>
          <w:b w:val="0"/>
          <w:bCs w:val="0"/>
          <w:color w:val="000000"/>
          <w:lang w:val="en-US"/>
        </w:rPr>
        <w:t>strategic planning frameworks</w:t>
      </w:r>
    </w:p>
    <w:p w14:paraId="0729079C" w14:textId="1CF782CD" w:rsidR="00865926" w:rsidRDefault="00865926" w:rsidP="00434F0C">
      <w:pPr>
        <w:pStyle w:val="NormalWeb"/>
        <w:spacing w:line="360" w:lineRule="auto"/>
        <w:rPr>
          <w:color w:val="000000"/>
        </w:rPr>
      </w:pPr>
      <w:r>
        <w:rPr>
          <w:color w:val="000000"/>
        </w:rPr>
        <w:t xml:space="preserve">Participants indicated that </w:t>
      </w:r>
      <w:r>
        <w:rPr>
          <w:color w:val="000000"/>
          <w:lang w:val="en-US"/>
        </w:rPr>
        <w:t xml:space="preserve">not long ago </w:t>
      </w:r>
      <w:r>
        <w:rPr>
          <w:color w:val="000000"/>
        </w:rPr>
        <w:t xml:space="preserve">QA processes </w:t>
      </w:r>
      <w:r>
        <w:rPr>
          <w:color w:val="000000"/>
          <w:lang w:val="en-US"/>
        </w:rPr>
        <w:t xml:space="preserve">were </w:t>
      </w:r>
      <w:r>
        <w:rPr>
          <w:color w:val="000000"/>
        </w:rPr>
        <w:t>compliance-driven</w:t>
      </w:r>
      <w:r>
        <w:rPr>
          <w:color w:val="000000"/>
          <w:lang w:val="en-US"/>
        </w:rPr>
        <w:t xml:space="preserve"> but are currently evolving to </w:t>
      </w:r>
      <w:r>
        <w:rPr>
          <w:color w:val="000000"/>
        </w:rPr>
        <w:t xml:space="preserve"> </w:t>
      </w:r>
      <w:r>
        <w:rPr>
          <w:color w:val="000000"/>
          <w:lang w:val="en-US"/>
        </w:rPr>
        <w:t xml:space="preserve">being </w:t>
      </w:r>
      <w:r>
        <w:rPr>
          <w:color w:val="000000"/>
        </w:rPr>
        <w:t>strategically embedded within institutional systems. Quality assurance was viewed as central to planning, resource allocation, and performance monitoring.</w:t>
      </w:r>
    </w:p>
    <w:p w14:paraId="578984EE" w14:textId="048871BA" w:rsidR="00865926" w:rsidRPr="00434F0C" w:rsidRDefault="00865926" w:rsidP="00434F0C">
      <w:pPr>
        <w:pStyle w:val="NormalWeb"/>
        <w:spacing w:line="360" w:lineRule="auto"/>
        <w:rPr>
          <w:i/>
          <w:iCs/>
          <w:color w:val="000000"/>
          <w:lang w:val="en-US"/>
        </w:rPr>
      </w:pPr>
      <w:r w:rsidRPr="00434F0C">
        <w:rPr>
          <w:i/>
          <w:iCs/>
          <w:color w:val="000000"/>
        </w:rPr>
        <w:t>“</w:t>
      </w:r>
      <w:r w:rsidRPr="00434F0C">
        <w:rPr>
          <w:i/>
          <w:iCs/>
          <w:color w:val="000000"/>
          <w:lang w:val="en-US"/>
        </w:rPr>
        <w:t>When I joined this university about 6 years ago</w:t>
      </w:r>
      <w:r w:rsidRPr="00434F0C">
        <w:rPr>
          <w:i/>
          <w:iCs/>
          <w:color w:val="000000"/>
        </w:rPr>
        <w:t>, quality assurance was something we did because we had to</w:t>
      </w:r>
      <w:r w:rsidRPr="00434F0C">
        <w:rPr>
          <w:i/>
          <w:iCs/>
          <w:color w:val="000000"/>
          <w:lang w:val="en-US"/>
        </w:rPr>
        <w:t xml:space="preserve"> and because the regulator was adamant about it, but now, </w:t>
      </w:r>
      <w:r w:rsidRPr="00434F0C">
        <w:rPr>
          <w:i/>
          <w:iCs/>
          <w:color w:val="000000"/>
        </w:rPr>
        <w:t xml:space="preserve">it is </w:t>
      </w:r>
      <w:r w:rsidRPr="00434F0C">
        <w:rPr>
          <w:i/>
          <w:iCs/>
          <w:color w:val="000000"/>
          <w:lang w:val="en-US"/>
        </w:rPr>
        <w:t xml:space="preserve">slowing finding itself </w:t>
      </w:r>
      <w:r w:rsidRPr="00434F0C">
        <w:rPr>
          <w:i/>
          <w:iCs/>
          <w:color w:val="000000"/>
        </w:rPr>
        <w:t>at the center of how we plan, review performance, and even allocate resources.”</w:t>
      </w:r>
      <w:r w:rsidRPr="00434F0C">
        <w:rPr>
          <w:i/>
          <w:iCs/>
          <w:color w:val="000000"/>
          <w:lang w:val="en-US"/>
        </w:rPr>
        <w:t xml:space="preserve"> -</w:t>
      </w:r>
      <w:r w:rsidRPr="00434F0C">
        <w:rPr>
          <w:rStyle w:val="apple-converted-space"/>
          <w:rFonts w:eastAsiaTheme="majorEastAsia"/>
          <w:i/>
          <w:iCs/>
          <w:color w:val="000000"/>
        </w:rPr>
        <w:t> </w:t>
      </w:r>
      <w:r w:rsidRPr="00434F0C">
        <w:rPr>
          <w:rStyle w:val="Emphasis"/>
          <w:color w:val="000000"/>
        </w:rPr>
        <w:t>Participant QA</w:t>
      </w:r>
      <w:r w:rsidRPr="00434F0C">
        <w:rPr>
          <w:rStyle w:val="Emphasis"/>
          <w:color w:val="000000"/>
          <w:lang w:val="en-US"/>
        </w:rPr>
        <w:t>Q</w:t>
      </w:r>
      <w:r w:rsidRPr="00434F0C">
        <w:rPr>
          <w:rStyle w:val="Emphasis"/>
          <w:color w:val="000000"/>
        </w:rPr>
        <w:t>_0</w:t>
      </w:r>
      <w:r w:rsidRPr="00434F0C">
        <w:rPr>
          <w:rStyle w:val="Emphasis"/>
          <w:color w:val="000000"/>
          <w:lang w:val="en-US"/>
        </w:rPr>
        <w:t>4.</w:t>
      </w:r>
    </w:p>
    <w:p w14:paraId="72F1F8B5" w14:textId="77777777" w:rsidR="00865926" w:rsidRDefault="00865926" w:rsidP="00865926">
      <w:pPr>
        <w:pStyle w:val="NormalWeb"/>
        <w:rPr>
          <w:color w:val="000000"/>
        </w:rPr>
      </w:pPr>
      <w:r>
        <w:rPr>
          <w:rStyle w:val="Strong"/>
          <w:color w:val="000000"/>
        </w:rPr>
        <w:t>Subthemes:</w:t>
      </w:r>
    </w:p>
    <w:p w14:paraId="47DF3D20" w14:textId="4B695694" w:rsidR="00865926" w:rsidRDefault="00865926" w:rsidP="00434F0C">
      <w:pPr>
        <w:pStyle w:val="NormalWeb"/>
        <w:numPr>
          <w:ilvl w:val="0"/>
          <w:numId w:val="91"/>
        </w:numPr>
        <w:spacing w:line="360" w:lineRule="auto"/>
        <w:rPr>
          <w:color w:val="000000"/>
        </w:rPr>
      </w:pPr>
      <w:r>
        <w:rPr>
          <w:rStyle w:val="Strong"/>
          <w:color w:val="000000"/>
        </w:rPr>
        <w:t>Strategic Plans</w:t>
      </w:r>
      <w:r>
        <w:rPr>
          <w:rStyle w:val="Strong"/>
          <w:color w:val="000000"/>
          <w:lang w:val="en-US"/>
        </w:rPr>
        <w:t xml:space="preserve"> and QA</w:t>
      </w:r>
      <w:r>
        <w:rPr>
          <w:color w:val="000000"/>
        </w:rPr>
        <w:t xml:space="preserve">: Most institutions </w:t>
      </w:r>
      <w:r>
        <w:rPr>
          <w:color w:val="000000"/>
          <w:lang w:val="en-US"/>
        </w:rPr>
        <w:t>had embedded their</w:t>
      </w:r>
      <w:r>
        <w:rPr>
          <w:color w:val="000000"/>
        </w:rPr>
        <w:t xml:space="preserve"> QA priorities </w:t>
      </w:r>
      <w:r>
        <w:rPr>
          <w:color w:val="000000"/>
          <w:lang w:val="en-US"/>
        </w:rPr>
        <w:t xml:space="preserve">in </w:t>
      </w:r>
      <w:r>
        <w:rPr>
          <w:color w:val="000000"/>
        </w:rPr>
        <w:t xml:space="preserve">their </w:t>
      </w:r>
      <w:r>
        <w:rPr>
          <w:color w:val="000000"/>
          <w:lang w:val="en-US"/>
        </w:rPr>
        <w:t>strategic plans but some are not so elaborate about its implementation.</w:t>
      </w:r>
    </w:p>
    <w:p w14:paraId="5A38DAC0" w14:textId="6A2ACA83" w:rsidR="00865926" w:rsidRDefault="00865926" w:rsidP="00434F0C">
      <w:pPr>
        <w:pStyle w:val="NormalWeb"/>
        <w:numPr>
          <w:ilvl w:val="0"/>
          <w:numId w:val="91"/>
        </w:numPr>
        <w:spacing w:line="360" w:lineRule="auto"/>
        <w:rPr>
          <w:color w:val="000000"/>
        </w:rPr>
      </w:pPr>
      <w:r>
        <w:rPr>
          <w:rStyle w:val="Strong"/>
          <w:color w:val="000000"/>
        </w:rPr>
        <w:t>Resource Allocation</w:t>
      </w:r>
      <w:r>
        <w:rPr>
          <w:rStyle w:val="Strong"/>
          <w:color w:val="000000"/>
          <w:lang w:val="en-US"/>
        </w:rPr>
        <w:t xml:space="preserve"> and QA</w:t>
      </w:r>
      <w:r>
        <w:rPr>
          <w:color w:val="000000"/>
        </w:rPr>
        <w:t xml:space="preserve">: </w:t>
      </w:r>
      <w:r>
        <w:rPr>
          <w:color w:val="000000"/>
          <w:lang w:val="en-US"/>
        </w:rPr>
        <w:t xml:space="preserve">Most </w:t>
      </w:r>
      <w:r>
        <w:rPr>
          <w:color w:val="000000"/>
        </w:rPr>
        <w:t xml:space="preserve">Findings from internal quality audits were </w:t>
      </w:r>
      <w:r>
        <w:rPr>
          <w:color w:val="000000"/>
          <w:lang w:val="en-US"/>
        </w:rPr>
        <w:t xml:space="preserve">not </w:t>
      </w:r>
      <w:r>
        <w:rPr>
          <w:color w:val="000000"/>
        </w:rPr>
        <w:t>used to inform financial and administrative decisions</w:t>
      </w:r>
      <w:r>
        <w:rPr>
          <w:color w:val="000000"/>
          <w:lang w:val="en-US"/>
        </w:rPr>
        <w:t xml:space="preserve"> as QA was seen to be financially draining</w:t>
      </w:r>
      <w:r>
        <w:rPr>
          <w:color w:val="000000"/>
        </w:rPr>
        <w:t>.</w:t>
      </w:r>
    </w:p>
    <w:p w14:paraId="522CE7B1" w14:textId="0987A112" w:rsidR="00865926" w:rsidRDefault="00865926" w:rsidP="00434F0C">
      <w:pPr>
        <w:pStyle w:val="NormalWeb"/>
        <w:numPr>
          <w:ilvl w:val="0"/>
          <w:numId w:val="91"/>
        </w:numPr>
        <w:spacing w:line="360" w:lineRule="auto"/>
        <w:rPr>
          <w:color w:val="000000"/>
        </w:rPr>
      </w:pPr>
      <w:r>
        <w:rPr>
          <w:rStyle w:val="Strong"/>
          <w:color w:val="000000"/>
        </w:rPr>
        <w:t>Internal Accountability Structures</w:t>
      </w:r>
      <w:r>
        <w:rPr>
          <w:color w:val="000000"/>
        </w:rPr>
        <w:t xml:space="preserve">: </w:t>
      </w:r>
      <w:r>
        <w:rPr>
          <w:color w:val="000000"/>
          <w:lang w:val="en-US"/>
        </w:rPr>
        <w:t xml:space="preserve">Most </w:t>
      </w:r>
      <w:r>
        <w:rPr>
          <w:color w:val="000000"/>
        </w:rPr>
        <w:t xml:space="preserve">QA units </w:t>
      </w:r>
      <w:r>
        <w:rPr>
          <w:color w:val="000000"/>
          <w:lang w:val="en-US"/>
        </w:rPr>
        <w:t xml:space="preserve">do not directly reported to </w:t>
      </w:r>
      <w:r>
        <w:rPr>
          <w:color w:val="000000"/>
        </w:rPr>
        <w:t>institutional leadership, highlighting the</w:t>
      </w:r>
      <w:r>
        <w:rPr>
          <w:color w:val="000000"/>
          <w:lang w:val="en-US"/>
        </w:rPr>
        <w:t xml:space="preserve"> need to reaffirm their </w:t>
      </w:r>
      <w:r>
        <w:rPr>
          <w:color w:val="000000"/>
        </w:rPr>
        <w:t>strategic relevance.</w:t>
      </w:r>
    </w:p>
    <w:p w14:paraId="578E9D2D" w14:textId="3DE84A86" w:rsidR="00865926" w:rsidRPr="00434F0C" w:rsidRDefault="00865926" w:rsidP="00434F0C">
      <w:pPr>
        <w:pStyle w:val="NormalWeb"/>
        <w:spacing w:line="360" w:lineRule="auto"/>
        <w:rPr>
          <w:color w:val="000000"/>
        </w:rPr>
      </w:pPr>
      <w:r>
        <w:rPr>
          <w:color w:val="000000"/>
        </w:rPr>
        <w:t xml:space="preserve">The document analysis </w:t>
      </w:r>
      <w:r>
        <w:rPr>
          <w:color w:val="000000"/>
          <w:lang w:val="en-US"/>
        </w:rPr>
        <w:t>also showed that</w:t>
      </w:r>
      <w:r>
        <w:rPr>
          <w:color w:val="000000"/>
        </w:rPr>
        <w:t xml:space="preserve"> QA </w:t>
      </w:r>
      <w:r>
        <w:rPr>
          <w:color w:val="000000"/>
          <w:lang w:val="en-US"/>
        </w:rPr>
        <w:t xml:space="preserve">was included in the </w:t>
      </w:r>
      <w:r>
        <w:rPr>
          <w:color w:val="000000"/>
        </w:rPr>
        <w:t>strategic plans, and key performance indicators (KPIs) were aligned with quality outcomes.</w:t>
      </w:r>
    </w:p>
    <w:p w14:paraId="1530B75E" w14:textId="0D2C41A8" w:rsidR="00865926" w:rsidRPr="00434F0C" w:rsidRDefault="00865926" w:rsidP="00865926">
      <w:pPr>
        <w:pStyle w:val="Heading4"/>
        <w:rPr>
          <w:rFonts w:cs="Times New Roman"/>
          <w:color w:val="000000"/>
        </w:rPr>
      </w:pPr>
      <w:r w:rsidRPr="00434F0C">
        <w:rPr>
          <w:rStyle w:val="Strong"/>
          <w:rFonts w:cs="Times New Roman"/>
          <w:iCs w:val="0"/>
          <w:color w:val="000000"/>
        </w:rPr>
        <w:t>Theme 2:</w:t>
      </w:r>
      <w:r w:rsidRPr="00434F0C">
        <w:rPr>
          <w:rStyle w:val="Strong"/>
          <w:rFonts w:cs="Times New Roman"/>
          <w:b w:val="0"/>
          <w:bCs w:val="0"/>
          <w:color w:val="000000"/>
        </w:rPr>
        <w:t xml:space="preserve"> QA as a Driver of Institutional </w:t>
      </w:r>
      <w:r>
        <w:rPr>
          <w:rStyle w:val="Strong"/>
          <w:rFonts w:cs="Times New Roman"/>
          <w:b w:val="0"/>
          <w:bCs w:val="0"/>
          <w:color w:val="000000"/>
          <w:lang w:val="en-US"/>
        </w:rPr>
        <w:t xml:space="preserve">Learning and </w:t>
      </w:r>
      <w:r w:rsidRPr="00434F0C">
        <w:rPr>
          <w:rStyle w:val="Strong"/>
          <w:rFonts w:cs="Times New Roman"/>
          <w:b w:val="0"/>
          <w:bCs w:val="0"/>
          <w:color w:val="000000"/>
        </w:rPr>
        <w:t>Outcomes</w:t>
      </w:r>
    </w:p>
    <w:p w14:paraId="08F759D5" w14:textId="6EA07267" w:rsidR="00865926" w:rsidRDefault="00865926" w:rsidP="00434F0C">
      <w:pPr>
        <w:pStyle w:val="NormalWeb"/>
        <w:spacing w:line="360" w:lineRule="auto"/>
        <w:rPr>
          <w:color w:val="000000"/>
        </w:rPr>
      </w:pPr>
      <w:r>
        <w:rPr>
          <w:color w:val="000000"/>
        </w:rPr>
        <w:t>Participants</w:t>
      </w:r>
      <w:r>
        <w:rPr>
          <w:color w:val="000000"/>
          <w:lang w:val="en-US"/>
        </w:rPr>
        <w:t xml:space="preserve"> noted that efforts in applying</w:t>
      </w:r>
      <w:r>
        <w:rPr>
          <w:color w:val="000000"/>
        </w:rPr>
        <w:t xml:space="preserve"> quality assurance</w:t>
      </w:r>
      <w:r>
        <w:rPr>
          <w:color w:val="000000"/>
          <w:lang w:val="en-US"/>
        </w:rPr>
        <w:t xml:space="preserve"> strategies were</w:t>
      </w:r>
      <w:r>
        <w:rPr>
          <w:color w:val="000000"/>
        </w:rPr>
        <w:t xml:space="preserve"> associated with measurable improvements in institutional performance, particularly in </w:t>
      </w:r>
      <w:r>
        <w:rPr>
          <w:color w:val="000000"/>
          <w:lang w:val="en-US"/>
        </w:rPr>
        <w:t>programme</w:t>
      </w:r>
      <w:r>
        <w:rPr>
          <w:color w:val="000000"/>
        </w:rPr>
        <w:t xml:space="preserve"> quality, </w:t>
      </w:r>
      <w:r>
        <w:rPr>
          <w:color w:val="000000"/>
          <w:lang w:val="en-US"/>
        </w:rPr>
        <w:t xml:space="preserve">compliance expectations, </w:t>
      </w:r>
      <w:r>
        <w:rPr>
          <w:color w:val="000000"/>
        </w:rPr>
        <w:t>stakeholder confidence, and institutional visibility.</w:t>
      </w:r>
    </w:p>
    <w:p w14:paraId="143DFB33" w14:textId="50698C61" w:rsidR="00865926" w:rsidRDefault="00865926" w:rsidP="00865926">
      <w:pPr>
        <w:pStyle w:val="NormalWeb"/>
        <w:spacing w:line="360" w:lineRule="auto"/>
        <w:rPr>
          <w:rStyle w:val="Emphasis"/>
          <w:color w:val="000000"/>
          <w:lang w:val="en-US"/>
        </w:rPr>
      </w:pPr>
      <w:r>
        <w:rPr>
          <w:color w:val="000000"/>
        </w:rPr>
        <w:t>“</w:t>
      </w:r>
      <w:r w:rsidRPr="00434F0C">
        <w:rPr>
          <w:i/>
          <w:iCs/>
          <w:color w:val="000000"/>
          <w:lang w:val="en-US"/>
        </w:rPr>
        <w:t>Based on stakeholder feedback and market demands, we regularly develop and  review our programs systematically. This resulted in improved enrolments.</w:t>
      </w:r>
      <w:r w:rsidRPr="00434F0C">
        <w:rPr>
          <w:i/>
          <w:iCs/>
          <w:color w:val="000000"/>
        </w:rPr>
        <w:t xml:space="preserve"> It’s </w:t>
      </w:r>
      <w:r w:rsidRPr="00434F0C">
        <w:rPr>
          <w:i/>
          <w:iCs/>
          <w:color w:val="000000"/>
          <w:lang w:val="en-US"/>
        </w:rPr>
        <w:t xml:space="preserve">simply </w:t>
      </w:r>
      <w:r w:rsidRPr="00434F0C">
        <w:rPr>
          <w:i/>
          <w:iCs/>
          <w:color w:val="000000"/>
        </w:rPr>
        <w:t>about continuous alignment with what the market wants.”</w:t>
      </w:r>
      <w:r>
        <w:rPr>
          <w:color w:val="000000"/>
          <w:lang w:val="en-US"/>
        </w:rPr>
        <w:t xml:space="preserve"> - </w:t>
      </w:r>
      <w:r>
        <w:rPr>
          <w:rStyle w:val="Emphasis"/>
          <w:color w:val="000000"/>
        </w:rPr>
        <w:t xml:space="preserve">Participant </w:t>
      </w:r>
      <w:r>
        <w:rPr>
          <w:rStyle w:val="Emphasis"/>
          <w:color w:val="000000"/>
          <w:lang w:val="en-US"/>
        </w:rPr>
        <w:t>QAQ_02.</w:t>
      </w:r>
    </w:p>
    <w:p w14:paraId="38FE03C0" w14:textId="56EE1FCF" w:rsidR="00865926" w:rsidRDefault="00865926" w:rsidP="00434F0C">
      <w:pPr>
        <w:pStyle w:val="NormalWeb"/>
        <w:spacing w:line="360" w:lineRule="auto"/>
        <w:rPr>
          <w:color w:val="000000"/>
        </w:rPr>
      </w:pPr>
      <w:r>
        <w:rPr>
          <w:color w:val="000000"/>
          <w:lang w:val="en-US"/>
        </w:rPr>
        <w:t>It was also recognized that q</w:t>
      </w:r>
      <w:r>
        <w:rPr>
          <w:color w:val="000000"/>
        </w:rPr>
        <w:t xml:space="preserve">uality assurance was </w:t>
      </w:r>
      <w:r>
        <w:rPr>
          <w:color w:val="000000"/>
          <w:lang w:val="en-US"/>
        </w:rPr>
        <w:t xml:space="preserve">now not </w:t>
      </w:r>
      <w:r>
        <w:rPr>
          <w:color w:val="000000"/>
        </w:rPr>
        <w:t>seen</w:t>
      </w:r>
      <w:r>
        <w:rPr>
          <w:color w:val="000000"/>
          <w:lang w:val="en-US"/>
        </w:rPr>
        <w:t xml:space="preserve"> as</w:t>
      </w:r>
      <w:r>
        <w:rPr>
          <w:color w:val="000000"/>
        </w:rPr>
        <w:t xml:space="preserve"> just an evaluative process</w:t>
      </w:r>
      <w:r>
        <w:rPr>
          <w:color w:val="000000"/>
          <w:lang w:val="en-US"/>
        </w:rPr>
        <w:t xml:space="preserve">, </w:t>
      </w:r>
      <w:r>
        <w:rPr>
          <w:color w:val="000000"/>
        </w:rPr>
        <w:t>but a mechanism for fostering continuous institutional learning and transformation</w:t>
      </w:r>
      <w:r>
        <w:rPr>
          <w:color w:val="000000"/>
          <w:lang w:val="en-US"/>
        </w:rPr>
        <w:t xml:space="preserve"> which could </w:t>
      </w:r>
      <w:r>
        <w:rPr>
          <w:color w:val="000000"/>
          <w:lang w:val="en-US"/>
        </w:rPr>
        <w:lastRenderedPageBreak/>
        <w:t>potentially influence institutional outcomes</w:t>
      </w:r>
      <w:r>
        <w:rPr>
          <w:color w:val="000000"/>
        </w:rPr>
        <w:t xml:space="preserve">. </w:t>
      </w:r>
      <w:r>
        <w:rPr>
          <w:color w:val="000000"/>
          <w:lang w:val="en-US"/>
        </w:rPr>
        <w:t>Most of the</w:t>
      </w:r>
      <w:r>
        <w:rPr>
          <w:color w:val="000000"/>
        </w:rPr>
        <w:t xml:space="preserve"> participants described QA as a tool</w:t>
      </w:r>
      <w:r>
        <w:rPr>
          <w:color w:val="000000"/>
          <w:lang w:val="en-US"/>
        </w:rPr>
        <w:t xml:space="preserve"> that fostered</w:t>
      </w:r>
      <w:r>
        <w:rPr>
          <w:color w:val="000000"/>
        </w:rPr>
        <w:t xml:space="preserve"> reflection, innovation, and adaptive change.</w:t>
      </w:r>
    </w:p>
    <w:p w14:paraId="4F90BE6C" w14:textId="42356281" w:rsidR="00865926" w:rsidRPr="00434F0C" w:rsidRDefault="00865926" w:rsidP="00434F0C">
      <w:pPr>
        <w:pStyle w:val="NormalWeb"/>
        <w:spacing w:line="360" w:lineRule="auto"/>
        <w:rPr>
          <w:i/>
          <w:iCs/>
          <w:color w:val="000000"/>
          <w:lang w:val="en-US"/>
        </w:rPr>
      </w:pPr>
      <w:r w:rsidRPr="00434F0C">
        <w:rPr>
          <w:i/>
          <w:iCs/>
          <w:color w:val="000000"/>
        </w:rPr>
        <w:t xml:space="preserve">“The </w:t>
      </w:r>
      <w:r w:rsidRPr="00434F0C">
        <w:rPr>
          <w:i/>
          <w:iCs/>
          <w:color w:val="000000"/>
          <w:lang w:val="en-US"/>
        </w:rPr>
        <w:t xml:space="preserve">assessment and </w:t>
      </w:r>
      <w:r w:rsidRPr="00434F0C">
        <w:rPr>
          <w:i/>
          <w:iCs/>
          <w:color w:val="000000"/>
        </w:rPr>
        <w:t>audit process opens our eyes</w:t>
      </w:r>
      <w:r w:rsidRPr="00434F0C">
        <w:rPr>
          <w:i/>
          <w:iCs/>
          <w:color w:val="000000"/>
          <w:lang w:val="en-US"/>
        </w:rPr>
        <w:t xml:space="preserve"> to so many issues we couldn’t have realized</w:t>
      </w:r>
      <w:r w:rsidRPr="00434F0C">
        <w:rPr>
          <w:i/>
          <w:iCs/>
          <w:color w:val="000000"/>
        </w:rPr>
        <w:t xml:space="preserve">. </w:t>
      </w:r>
      <w:r w:rsidRPr="00434F0C">
        <w:rPr>
          <w:i/>
          <w:iCs/>
          <w:color w:val="000000"/>
          <w:lang w:val="en-US"/>
        </w:rPr>
        <w:t>The process allows us to identify</w:t>
      </w:r>
      <w:r w:rsidRPr="00434F0C">
        <w:rPr>
          <w:i/>
          <w:iCs/>
          <w:color w:val="000000"/>
        </w:rPr>
        <w:t xml:space="preserve"> gaps we didn’t see</w:t>
      </w:r>
      <w:r w:rsidRPr="00434F0C">
        <w:rPr>
          <w:i/>
          <w:iCs/>
          <w:color w:val="000000"/>
          <w:lang w:val="en-US"/>
        </w:rPr>
        <w:t xml:space="preserve"> </w:t>
      </w:r>
      <w:r w:rsidRPr="00434F0C">
        <w:rPr>
          <w:i/>
          <w:iCs/>
          <w:color w:val="000000"/>
        </w:rPr>
        <w:t>and</w:t>
      </w:r>
      <w:r w:rsidRPr="00434F0C">
        <w:rPr>
          <w:i/>
          <w:iCs/>
          <w:color w:val="000000"/>
          <w:lang w:val="en-US"/>
        </w:rPr>
        <w:t xml:space="preserve"> this identification enables us to </w:t>
      </w:r>
      <w:r w:rsidRPr="00434F0C">
        <w:rPr>
          <w:i/>
          <w:iCs/>
          <w:color w:val="000000"/>
        </w:rPr>
        <w:t xml:space="preserve">develop </w:t>
      </w:r>
      <w:r w:rsidRPr="00434F0C">
        <w:rPr>
          <w:i/>
          <w:iCs/>
          <w:color w:val="000000"/>
          <w:lang w:val="en-US"/>
        </w:rPr>
        <w:t>action plans in order to improve or curb certain vices</w:t>
      </w:r>
      <w:r w:rsidRPr="00434F0C">
        <w:rPr>
          <w:i/>
          <w:iCs/>
          <w:color w:val="000000"/>
        </w:rPr>
        <w:t>. It’s become part of how we learn as an institution.”</w:t>
      </w:r>
      <w:r w:rsidRPr="00434F0C">
        <w:rPr>
          <w:i/>
          <w:iCs/>
          <w:color w:val="000000"/>
          <w:lang w:val="en-US"/>
        </w:rPr>
        <w:t xml:space="preserve"> - </w:t>
      </w:r>
      <w:r w:rsidRPr="00434F0C">
        <w:rPr>
          <w:rStyle w:val="Emphasis"/>
          <w:color w:val="000000"/>
        </w:rPr>
        <w:t xml:space="preserve">Participant </w:t>
      </w:r>
      <w:r w:rsidRPr="00434F0C">
        <w:rPr>
          <w:rStyle w:val="Emphasis"/>
          <w:color w:val="000000"/>
          <w:lang w:val="en-US"/>
        </w:rPr>
        <w:t>QAQ_01</w:t>
      </w:r>
    </w:p>
    <w:p w14:paraId="28DA9D8F" w14:textId="77777777" w:rsidR="00865926" w:rsidRDefault="00865926" w:rsidP="00865926">
      <w:pPr>
        <w:pStyle w:val="NormalWeb"/>
        <w:rPr>
          <w:color w:val="000000"/>
        </w:rPr>
      </w:pPr>
      <w:r>
        <w:rPr>
          <w:rStyle w:val="Strong"/>
          <w:color w:val="000000"/>
        </w:rPr>
        <w:t>Subthemes:</w:t>
      </w:r>
    </w:p>
    <w:p w14:paraId="65DB3C1B" w14:textId="1EBAA41B" w:rsidR="00865926" w:rsidRPr="00865926" w:rsidRDefault="00865926" w:rsidP="00434F0C">
      <w:pPr>
        <w:pStyle w:val="NormalWeb"/>
        <w:numPr>
          <w:ilvl w:val="0"/>
          <w:numId w:val="69"/>
        </w:numPr>
        <w:spacing w:line="360" w:lineRule="auto"/>
        <w:rPr>
          <w:color w:val="000000"/>
        </w:rPr>
      </w:pPr>
      <w:r>
        <w:rPr>
          <w:rStyle w:val="Strong"/>
          <w:color w:val="000000"/>
        </w:rPr>
        <w:t>Curriculum Relevance</w:t>
      </w:r>
      <w:r>
        <w:rPr>
          <w:rStyle w:val="Strong"/>
          <w:color w:val="000000"/>
          <w:lang w:val="en-US"/>
        </w:rPr>
        <w:t xml:space="preserve"> and QA</w:t>
      </w:r>
      <w:r>
        <w:rPr>
          <w:color w:val="000000"/>
        </w:rPr>
        <w:t xml:space="preserve">: </w:t>
      </w:r>
      <w:r>
        <w:rPr>
          <w:color w:val="000000"/>
          <w:lang w:val="en-US"/>
        </w:rPr>
        <w:t xml:space="preserve">conducting periodic programme reviews in line with </w:t>
      </w:r>
      <w:r>
        <w:rPr>
          <w:color w:val="000000"/>
        </w:rPr>
        <w:t xml:space="preserve">QA reviews </w:t>
      </w:r>
      <w:r>
        <w:rPr>
          <w:color w:val="000000"/>
          <w:lang w:val="en-US"/>
        </w:rPr>
        <w:t>showed</w:t>
      </w:r>
      <w:r>
        <w:rPr>
          <w:color w:val="000000"/>
        </w:rPr>
        <w:t xml:space="preserve"> improvements in teaching methodologies</w:t>
      </w:r>
      <w:r>
        <w:rPr>
          <w:color w:val="000000"/>
          <w:lang w:val="en-US"/>
        </w:rPr>
        <w:t xml:space="preserve"> and incorporation of new knowledge</w:t>
      </w:r>
      <w:r w:rsidRPr="00434F0C">
        <w:rPr>
          <w:color w:val="000000"/>
        </w:rPr>
        <w:t>.</w:t>
      </w:r>
    </w:p>
    <w:p w14:paraId="269DCAC0" w14:textId="1D68FAE5" w:rsidR="00865926" w:rsidRDefault="00865926" w:rsidP="00434F0C">
      <w:pPr>
        <w:pStyle w:val="NormalWeb"/>
        <w:numPr>
          <w:ilvl w:val="0"/>
          <w:numId w:val="69"/>
        </w:numPr>
        <w:spacing w:line="360" w:lineRule="auto"/>
        <w:rPr>
          <w:color w:val="000000"/>
        </w:rPr>
      </w:pPr>
      <w:r>
        <w:rPr>
          <w:rStyle w:val="Strong"/>
          <w:color w:val="000000"/>
        </w:rPr>
        <w:t>Accreditation</w:t>
      </w:r>
      <w:r>
        <w:rPr>
          <w:rStyle w:val="Strong"/>
          <w:color w:val="000000"/>
          <w:lang w:val="en-US"/>
        </w:rPr>
        <w:t xml:space="preserve"> and QA</w:t>
      </w:r>
      <w:r>
        <w:rPr>
          <w:color w:val="000000"/>
        </w:rPr>
        <w:t xml:space="preserve">: </w:t>
      </w:r>
      <w:r>
        <w:rPr>
          <w:color w:val="000000"/>
          <w:lang w:val="en-US"/>
        </w:rPr>
        <w:t xml:space="preserve">It was observed that </w:t>
      </w:r>
      <w:r>
        <w:rPr>
          <w:color w:val="000000"/>
        </w:rPr>
        <w:t xml:space="preserve">audit reports </w:t>
      </w:r>
      <w:r>
        <w:rPr>
          <w:color w:val="000000"/>
          <w:lang w:val="en-US"/>
        </w:rPr>
        <w:t xml:space="preserve">that were positive </w:t>
      </w:r>
      <w:r>
        <w:rPr>
          <w:color w:val="000000"/>
        </w:rPr>
        <w:t>enhanced institutional credibility with regulators</w:t>
      </w:r>
      <w:r>
        <w:rPr>
          <w:color w:val="000000"/>
          <w:lang w:val="en-US"/>
        </w:rPr>
        <w:t xml:space="preserve">, stakeholders and </w:t>
      </w:r>
      <w:r>
        <w:rPr>
          <w:color w:val="000000"/>
        </w:rPr>
        <w:t>funders.</w:t>
      </w:r>
    </w:p>
    <w:p w14:paraId="28B5D63C" w14:textId="125274AC" w:rsidR="00865926" w:rsidRDefault="00865926" w:rsidP="00434F0C">
      <w:pPr>
        <w:pStyle w:val="NormalWeb"/>
        <w:numPr>
          <w:ilvl w:val="0"/>
          <w:numId w:val="69"/>
        </w:numPr>
        <w:spacing w:line="360" w:lineRule="auto"/>
        <w:rPr>
          <w:color w:val="000000"/>
        </w:rPr>
      </w:pPr>
      <w:r>
        <w:rPr>
          <w:rStyle w:val="Strong"/>
          <w:color w:val="000000"/>
          <w:lang w:val="en-US"/>
        </w:rPr>
        <w:t>Feedback Mechanisms for Improvement</w:t>
      </w:r>
      <w:r>
        <w:rPr>
          <w:color w:val="000000"/>
        </w:rPr>
        <w:t>: QA-led feedback mechanisms contributed to better teaching, support services, and student engagement.</w:t>
      </w:r>
      <w:r>
        <w:rPr>
          <w:color w:val="000000"/>
          <w:lang w:val="en-US"/>
        </w:rPr>
        <w:t xml:space="preserve"> This necessitated the creation of systematic avenues for self-assessment and evidence-based decision.</w:t>
      </w:r>
    </w:p>
    <w:p w14:paraId="4EBA57C5" w14:textId="4EE66B26" w:rsidR="00865926" w:rsidRPr="00434F0C" w:rsidRDefault="00865926" w:rsidP="00434F0C">
      <w:pPr>
        <w:pStyle w:val="NormalWeb"/>
        <w:spacing w:line="360" w:lineRule="auto"/>
        <w:rPr>
          <w:color w:val="000000"/>
          <w:lang w:val="en-US"/>
        </w:rPr>
      </w:pPr>
      <w:r w:rsidRPr="00865926">
        <w:rPr>
          <w:rStyle w:val="Strong"/>
          <w:b w:val="0"/>
          <w:bCs w:val="0"/>
          <w:lang w:val="en-US"/>
        </w:rPr>
        <w:t>Clearly</w:t>
      </w:r>
      <w:r>
        <w:rPr>
          <w:rStyle w:val="Strong"/>
          <w:lang w:val="en-US"/>
        </w:rPr>
        <w:t xml:space="preserve">, </w:t>
      </w:r>
      <w:r>
        <w:rPr>
          <w:rStyle w:val="Strong"/>
          <w:b w:val="0"/>
          <w:bCs w:val="0"/>
          <w:lang w:val="en-US"/>
        </w:rPr>
        <w:t>the findings indicated that</w:t>
      </w:r>
      <w:r w:rsidRPr="00865926">
        <w:rPr>
          <w:color w:val="000000"/>
        </w:rPr>
        <w:t xml:space="preserve"> QA, when viewed </w:t>
      </w:r>
      <w:r>
        <w:rPr>
          <w:color w:val="000000"/>
          <w:lang w:val="en-US"/>
        </w:rPr>
        <w:t xml:space="preserve">and implemented </w:t>
      </w:r>
      <w:r w:rsidRPr="00865926">
        <w:rPr>
          <w:color w:val="000000"/>
        </w:rPr>
        <w:t>strategically, supports both internal development and external positioning.</w:t>
      </w:r>
      <w:r>
        <w:rPr>
          <w:color w:val="000000"/>
          <w:lang w:val="en-US"/>
        </w:rPr>
        <w:t xml:space="preserve"> This theme was in sync with the dynamic capabilities theory, wherein </w:t>
      </w:r>
      <w:r>
        <w:rPr>
          <w:color w:val="000000"/>
        </w:rPr>
        <w:t>wherein institutions adapt and evolve through learning mechanisms embedded in QA systems</w:t>
      </w:r>
    </w:p>
    <w:p w14:paraId="318FA075" w14:textId="6B76B1C3" w:rsidR="00865926" w:rsidRPr="00434F0C" w:rsidRDefault="00865926" w:rsidP="00865926">
      <w:pPr>
        <w:pStyle w:val="Heading4"/>
        <w:rPr>
          <w:rFonts w:cs="Times New Roman"/>
          <w:color w:val="000000"/>
        </w:rPr>
      </w:pPr>
      <w:r w:rsidRPr="00325BCF">
        <w:rPr>
          <w:rStyle w:val="Strong"/>
          <w:rFonts w:cs="Times New Roman"/>
          <w:iCs w:val="0"/>
          <w:color w:val="000000"/>
        </w:rPr>
        <w:t xml:space="preserve">Theme </w:t>
      </w:r>
      <w:r w:rsidRPr="00325BCF">
        <w:rPr>
          <w:rStyle w:val="Strong"/>
          <w:rFonts w:cs="Times New Roman"/>
          <w:iCs w:val="0"/>
          <w:color w:val="000000"/>
          <w:lang w:val="en-US"/>
        </w:rPr>
        <w:t>3</w:t>
      </w:r>
      <w:r w:rsidRPr="00325BCF">
        <w:rPr>
          <w:rStyle w:val="Strong"/>
          <w:rFonts w:cs="Times New Roman"/>
          <w:iCs w:val="0"/>
          <w:color w:val="000000"/>
        </w:rPr>
        <w:t>:</w:t>
      </w:r>
      <w:r w:rsidRPr="00434F0C">
        <w:rPr>
          <w:rStyle w:val="Strong"/>
          <w:rFonts w:cs="Times New Roman"/>
          <w:b w:val="0"/>
          <w:bCs w:val="0"/>
          <w:color w:val="000000"/>
        </w:rPr>
        <w:t xml:space="preserve"> Challenges</w:t>
      </w:r>
      <w:r>
        <w:rPr>
          <w:rStyle w:val="Strong"/>
          <w:rFonts w:cs="Times New Roman"/>
          <w:b w:val="0"/>
          <w:bCs w:val="0"/>
          <w:color w:val="000000"/>
          <w:lang w:val="en-US"/>
        </w:rPr>
        <w:t xml:space="preserve"> and Barriers</w:t>
      </w:r>
      <w:r w:rsidRPr="00434F0C">
        <w:rPr>
          <w:rStyle w:val="Strong"/>
          <w:rFonts w:cs="Times New Roman"/>
          <w:b w:val="0"/>
          <w:bCs w:val="0"/>
          <w:color w:val="000000"/>
        </w:rPr>
        <w:t xml:space="preserve"> in Strategic QA Implementation</w:t>
      </w:r>
    </w:p>
    <w:p w14:paraId="6E0B821E" w14:textId="77777777" w:rsidR="00865926" w:rsidRDefault="00865926" w:rsidP="00434F0C">
      <w:pPr>
        <w:pStyle w:val="NormalWeb"/>
        <w:spacing w:line="360" w:lineRule="auto"/>
        <w:rPr>
          <w:color w:val="000000"/>
        </w:rPr>
      </w:pPr>
      <w:r>
        <w:rPr>
          <w:color w:val="000000"/>
        </w:rPr>
        <w:t>Despite the evident benefits, participants acknowledged several barriers that hindered the strategic implementation of QA in their institutions. These challenges primarily stemmed from structural, financial, and cultural factors.</w:t>
      </w:r>
    </w:p>
    <w:p w14:paraId="4A8B9C07" w14:textId="45E39847" w:rsidR="00865926" w:rsidRDefault="00865926" w:rsidP="00865926">
      <w:pPr>
        <w:pStyle w:val="NormalWeb"/>
        <w:spacing w:line="360" w:lineRule="auto"/>
        <w:rPr>
          <w:rStyle w:val="Emphasis"/>
          <w:color w:val="000000"/>
          <w:lang w:val="en-US"/>
        </w:rPr>
      </w:pPr>
      <w:r>
        <w:rPr>
          <w:color w:val="000000"/>
        </w:rPr>
        <w:t>“</w:t>
      </w:r>
      <w:r w:rsidRPr="00434F0C">
        <w:rPr>
          <w:rFonts w:hint="eastAsia"/>
          <w:i/>
          <w:iCs/>
          <w:color w:val="000000"/>
          <w:lang w:val="en-US"/>
        </w:rPr>
        <w:t>N</w:t>
      </w:r>
      <w:r w:rsidRPr="00434F0C">
        <w:rPr>
          <w:i/>
          <w:iCs/>
          <w:color w:val="000000"/>
          <w:lang w:val="en-US"/>
        </w:rPr>
        <w:t>ot until most recent,</w:t>
      </w:r>
      <w:r w:rsidRPr="00434F0C">
        <w:rPr>
          <w:i/>
          <w:iCs/>
          <w:color w:val="000000"/>
        </w:rPr>
        <w:t xml:space="preserve"> staff s</w:t>
      </w:r>
      <w:r w:rsidRPr="00434F0C">
        <w:rPr>
          <w:i/>
          <w:iCs/>
          <w:color w:val="000000"/>
          <w:lang w:val="en-US"/>
        </w:rPr>
        <w:t xml:space="preserve">aw </w:t>
      </w:r>
      <w:r w:rsidRPr="00434F0C">
        <w:rPr>
          <w:i/>
          <w:iCs/>
          <w:color w:val="000000"/>
        </w:rPr>
        <w:t>QA as</w:t>
      </w:r>
      <w:r w:rsidRPr="00434F0C">
        <w:rPr>
          <w:i/>
          <w:iCs/>
          <w:color w:val="000000"/>
          <w:lang w:val="en-US"/>
        </w:rPr>
        <w:t xml:space="preserve"> a cosmetic unit rather than a core unit</w:t>
      </w:r>
      <w:r>
        <w:rPr>
          <w:i/>
          <w:iCs/>
          <w:color w:val="000000"/>
          <w:lang w:val="en-US"/>
        </w:rPr>
        <w:t xml:space="preserve"> which</w:t>
      </w:r>
      <w:r w:rsidRPr="00434F0C">
        <w:rPr>
          <w:i/>
          <w:iCs/>
          <w:color w:val="000000"/>
        </w:rPr>
        <w:t xml:space="preserve"> </w:t>
      </w:r>
      <w:r w:rsidRPr="00434F0C">
        <w:rPr>
          <w:i/>
          <w:iCs/>
          <w:color w:val="000000"/>
          <w:lang w:val="en-US"/>
        </w:rPr>
        <w:t>ac</w:t>
      </w:r>
      <w:r>
        <w:rPr>
          <w:i/>
          <w:iCs/>
          <w:color w:val="000000"/>
          <w:lang w:val="en-US"/>
        </w:rPr>
        <w:t xml:space="preserve">ts </w:t>
      </w:r>
      <w:r w:rsidRPr="00434F0C">
        <w:rPr>
          <w:i/>
          <w:iCs/>
          <w:color w:val="000000"/>
          <w:lang w:val="en-US"/>
        </w:rPr>
        <w:t>as  an</w:t>
      </w:r>
      <w:r w:rsidRPr="00434F0C">
        <w:rPr>
          <w:i/>
          <w:iCs/>
          <w:color w:val="000000"/>
        </w:rPr>
        <w:t xml:space="preserve"> imposition</w:t>
      </w:r>
      <w:r>
        <w:rPr>
          <w:i/>
          <w:iCs/>
          <w:color w:val="000000"/>
          <w:lang w:val="en-US"/>
        </w:rPr>
        <w:t xml:space="preserve"> and as such</w:t>
      </w:r>
      <w:r w:rsidRPr="00434F0C">
        <w:rPr>
          <w:i/>
          <w:iCs/>
          <w:color w:val="000000"/>
        </w:rPr>
        <w:t>interrupts teaching rather than enhances it.</w:t>
      </w:r>
      <w:r w:rsidRPr="00434F0C">
        <w:rPr>
          <w:i/>
          <w:iCs/>
          <w:color w:val="000000"/>
          <w:lang w:val="en-US"/>
        </w:rPr>
        <w:t xml:space="preserve"> Most people are not aware that QA is more of a cultural issue than a custom, we need to live and practice it</w:t>
      </w:r>
      <w:r>
        <w:rPr>
          <w:color w:val="000000"/>
        </w:rPr>
        <w:t>”</w:t>
      </w:r>
      <w:r>
        <w:rPr>
          <w:color w:val="000000"/>
        </w:rPr>
        <w:br/>
      </w:r>
      <w:r>
        <w:rPr>
          <w:rStyle w:val="Emphasis"/>
          <w:color w:val="000000"/>
          <w:lang w:val="en-US"/>
        </w:rPr>
        <w:t xml:space="preserve"> - </w:t>
      </w:r>
      <w:r>
        <w:rPr>
          <w:rStyle w:val="Emphasis"/>
          <w:color w:val="000000"/>
        </w:rPr>
        <w:t xml:space="preserve">Participant </w:t>
      </w:r>
      <w:r>
        <w:rPr>
          <w:rStyle w:val="Emphasis"/>
          <w:color w:val="000000"/>
          <w:lang w:val="en-US"/>
        </w:rPr>
        <w:t>QAQ_11.</w:t>
      </w:r>
    </w:p>
    <w:p w14:paraId="6CF7A8F9" w14:textId="2DA13109" w:rsidR="00865926" w:rsidRPr="00434F0C" w:rsidRDefault="00865926" w:rsidP="00434F0C">
      <w:pPr>
        <w:pStyle w:val="NormalWeb"/>
        <w:spacing w:line="360" w:lineRule="auto"/>
        <w:rPr>
          <w:color w:val="000000"/>
          <w:lang w:val="en-US"/>
        </w:rPr>
      </w:pPr>
      <w:r>
        <w:rPr>
          <w:rStyle w:val="Emphasis"/>
          <w:color w:val="000000"/>
          <w:lang w:val="en-US"/>
        </w:rPr>
        <w:lastRenderedPageBreak/>
        <w:t xml:space="preserve">“Quality assurance is a very expensive process and is long term in nature, most leaders especially in the private sector have to cut down on costs in order to realize something, so they think, and quality </w:t>
      </w:r>
      <w:r>
        <w:rPr>
          <w:rStyle w:val="Emphasis"/>
          <w:rFonts w:hint="eastAsia"/>
          <w:color w:val="000000"/>
          <w:lang w:val="en-US"/>
        </w:rPr>
        <w:t>ass</w:t>
      </w:r>
      <w:r>
        <w:rPr>
          <w:rStyle w:val="Emphasis"/>
          <w:color w:val="000000"/>
          <w:lang w:val="en-US"/>
        </w:rPr>
        <w:t>urance processes are sadly some of the first culprits and usually postponed to a later budget” -</w:t>
      </w:r>
      <w:r w:rsidRPr="00865926">
        <w:rPr>
          <w:rStyle w:val="Emphasis"/>
          <w:color w:val="000000"/>
        </w:rPr>
        <w:t xml:space="preserve"> </w:t>
      </w:r>
      <w:r>
        <w:rPr>
          <w:rStyle w:val="Emphasis"/>
          <w:color w:val="000000"/>
        </w:rPr>
        <w:t xml:space="preserve">Participant </w:t>
      </w:r>
      <w:r>
        <w:rPr>
          <w:rStyle w:val="Emphasis"/>
          <w:color w:val="000000"/>
          <w:lang w:val="en-US"/>
        </w:rPr>
        <w:t>QAQ_09.</w:t>
      </w:r>
    </w:p>
    <w:p w14:paraId="68ED9E5E" w14:textId="77777777" w:rsidR="00865926" w:rsidRDefault="00865926" w:rsidP="00434F0C">
      <w:pPr>
        <w:pStyle w:val="NormalWeb"/>
        <w:spacing w:line="360" w:lineRule="auto"/>
        <w:rPr>
          <w:color w:val="000000"/>
        </w:rPr>
      </w:pPr>
      <w:r>
        <w:rPr>
          <w:rStyle w:val="Strong"/>
          <w:color w:val="000000"/>
        </w:rPr>
        <w:t>Subthemes:</w:t>
      </w:r>
    </w:p>
    <w:p w14:paraId="7EE17694" w14:textId="2CDC4A58" w:rsidR="00865926" w:rsidRDefault="00865926" w:rsidP="00434F0C">
      <w:pPr>
        <w:pStyle w:val="NormalWeb"/>
        <w:numPr>
          <w:ilvl w:val="0"/>
          <w:numId w:val="71"/>
        </w:numPr>
        <w:spacing w:line="360" w:lineRule="auto"/>
        <w:rPr>
          <w:color w:val="000000"/>
        </w:rPr>
      </w:pPr>
      <w:r>
        <w:rPr>
          <w:rStyle w:val="Strong"/>
          <w:color w:val="000000"/>
        </w:rPr>
        <w:t>Financial Constraints</w:t>
      </w:r>
      <w:r>
        <w:rPr>
          <w:color w:val="000000"/>
        </w:rPr>
        <w:t xml:space="preserve">: </w:t>
      </w:r>
      <w:r>
        <w:rPr>
          <w:color w:val="000000"/>
          <w:lang w:val="en-US"/>
        </w:rPr>
        <w:t xml:space="preserve">most of the </w:t>
      </w:r>
      <w:r>
        <w:rPr>
          <w:color w:val="000000"/>
        </w:rPr>
        <w:t xml:space="preserve">budgets </w:t>
      </w:r>
      <w:r>
        <w:rPr>
          <w:color w:val="000000"/>
          <w:lang w:val="en-US"/>
        </w:rPr>
        <w:t xml:space="preserve"> are inadequate for the</w:t>
      </w:r>
      <w:r>
        <w:rPr>
          <w:color w:val="000000"/>
        </w:rPr>
        <w:t xml:space="preserve"> QA </w:t>
      </w:r>
      <w:r>
        <w:rPr>
          <w:color w:val="000000"/>
          <w:lang w:val="en-US"/>
        </w:rPr>
        <w:t>units/processes, thus limits the</w:t>
      </w:r>
      <w:r>
        <w:rPr>
          <w:color w:val="000000"/>
        </w:rPr>
        <w:t xml:space="preserve"> scope of audits, evaluation processes</w:t>
      </w:r>
      <w:r>
        <w:rPr>
          <w:color w:val="000000"/>
          <w:lang w:val="en-US"/>
        </w:rPr>
        <w:t xml:space="preserve"> and any other related activities.</w:t>
      </w:r>
    </w:p>
    <w:p w14:paraId="2A8F0454" w14:textId="7F144873" w:rsidR="00865926" w:rsidRDefault="00865926" w:rsidP="00434F0C">
      <w:pPr>
        <w:pStyle w:val="NormalWeb"/>
        <w:numPr>
          <w:ilvl w:val="0"/>
          <w:numId w:val="71"/>
        </w:numPr>
        <w:spacing w:line="360" w:lineRule="auto"/>
        <w:rPr>
          <w:color w:val="000000"/>
        </w:rPr>
      </w:pPr>
      <w:r>
        <w:rPr>
          <w:rStyle w:val="Strong"/>
          <w:color w:val="000000"/>
        </w:rPr>
        <w:t>Cultural Resistance</w:t>
      </w:r>
      <w:r>
        <w:rPr>
          <w:color w:val="000000"/>
        </w:rPr>
        <w:t xml:space="preserve">: Some academic </w:t>
      </w:r>
      <w:r>
        <w:rPr>
          <w:color w:val="000000"/>
          <w:lang w:val="en-US"/>
        </w:rPr>
        <w:t xml:space="preserve">staff, </w:t>
      </w:r>
      <w:r>
        <w:rPr>
          <w:color w:val="000000"/>
        </w:rPr>
        <w:t>departments were reluctant to embrace QA,</w:t>
      </w:r>
      <w:r>
        <w:rPr>
          <w:color w:val="000000"/>
          <w:lang w:val="en-US"/>
        </w:rPr>
        <w:t xml:space="preserve"> this is because it is seen to be an</w:t>
      </w:r>
      <w:r>
        <w:rPr>
          <w:color w:val="000000"/>
        </w:rPr>
        <w:t xml:space="preserve"> administrative overreach.</w:t>
      </w:r>
      <w:r>
        <w:rPr>
          <w:color w:val="000000"/>
          <w:lang w:val="en-US"/>
        </w:rPr>
        <w:t xml:space="preserve"> As such, implementation is varied across faculties and inconsistence to </w:t>
      </w:r>
      <w:r>
        <w:rPr>
          <w:color w:val="000000"/>
        </w:rPr>
        <w:t xml:space="preserve">QA standards and </w:t>
      </w:r>
      <w:r>
        <w:rPr>
          <w:color w:val="000000"/>
          <w:lang w:val="en-US"/>
        </w:rPr>
        <w:t>procedures is identified.</w:t>
      </w:r>
      <w:r w:rsidR="00434F0C">
        <w:rPr>
          <w:color w:val="000000"/>
          <w:lang w:val="en-US"/>
        </w:rPr>
        <w:t xml:space="preserve"> </w:t>
      </w:r>
    </w:p>
    <w:p w14:paraId="20687EAE" w14:textId="77777777" w:rsidR="00865926" w:rsidRDefault="00865926" w:rsidP="00434F0C">
      <w:pPr>
        <w:pStyle w:val="NormalWeb"/>
        <w:numPr>
          <w:ilvl w:val="0"/>
          <w:numId w:val="71"/>
        </w:numPr>
        <w:spacing w:line="360" w:lineRule="auto"/>
        <w:rPr>
          <w:color w:val="000000"/>
        </w:rPr>
      </w:pPr>
      <w:r>
        <w:rPr>
          <w:rStyle w:val="Strong"/>
          <w:color w:val="000000"/>
        </w:rPr>
        <w:t>Capacity Building</w:t>
      </w:r>
      <w:r>
        <w:rPr>
          <w:color w:val="000000"/>
        </w:rPr>
        <w:t>: Audit feedback was used to initiate staff development programs and process improvements.</w:t>
      </w:r>
    </w:p>
    <w:p w14:paraId="0798ACA8" w14:textId="56E12F47" w:rsidR="00865926" w:rsidRDefault="00865926" w:rsidP="00865926">
      <w:pPr>
        <w:pStyle w:val="NormalWeb"/>
        <w:spacing w:line="360" w:lineRule="auto"/>
        <w:rPr>
          <w:color w:val="000000"/>
          <w:lang w:val="en-US"/>
        </w:rPr>
      </w:pPr>
      <w:r>
        <w:rPr>
          <w:color w:val="000000"/>
          <w:lang w:val="en-US"/>
        </w:rPr>
        <w:t xml:space="preserve">The challenges found highlight the need for investment in the </w:t>
      </w:r>
      <w:r>
        <w:rPr>
          <w:color w:val="000000"/>
        </w:rPr>
        <w:t>QA systems for sustainable integration.</w:t>
      </w:r>
      <w:r>
        <w:rPr>
          <w:color w:val="000000"/>
          <w:lang w:val="en-US"/>
        </w:rPr>
        <w:t xml:space="preserve"> There also is a need for capacity building, sensitization and awareness on QA and its systems. Further, there is a great need </w:t>
      </w:r>
      <w:r>
        <w:rPr>
          <w:color w:val="000000"/>
        </w:rPr>
        <w:t>for institutional alignment,</w:t>
      </w:r>
      <w:r>
        <w:rPr>
          <w:color w:val="000000"/>
          <w:lang w:val="en-US"/>
        </w:rPr>
        <w:t xml:space="preserve"> and leadership </w:t>
      </w:r>
      <w:r>
        <w:rPr>
          <w:color w:val="000000"/>
        </w:rPr>
        <w:t>involvement</w:t>
      </w:r>
      <w:r>
        <w:rPr>
          <w:color w:val="000000"/>
          <w:lang w:val="en-US"/>
        </w:rPr>
        <w:t>.</w:t>
      </w:r>
    </w:p>
    <w:p w14:paraId="0DB4AEB2" w14:textId="03F93262" w:rsidR="00865926" w:rsidRPr="006101A8" w:rsidRDefault="00865926" w:rsidP="00865926">
      <w:pPr>
        <w:pStyle w:val="Heading4"/>
        <w:rPr>
          <w:rFonts w:cs="Times New Roman"/>
          <w:color w:val="000000"/>
        </w:rPr>
      </w:pPr>
      <w:r w:rsidRPr="006101A8">
        <w:rPr>
          <w:rStyle w:val="Strong"/>
          <w:rFonts w:cs="Times New Roman"/>
          <w:iCs w:val="0"/>
          <w:color w:val="000000"/>
        </w:rPr>
        <w:t xml:space="preserve">Theme </w:t>
      </w:r>
      <w:r>
        <w:rPr>
          <w:rStyle w:val="Strong"/>
          <w:rFonts w:cs="Times New Roman"/>
          <w:i/>
          <w:iCs w:val="0"/>
          <w:color w:val="000000"/>
          <w:lang w:val="en-US"/>
        </w:rPr>
        <w:t>4</w:t>
      </w:r>
      <w:r w:rsidRPr="006101A8">
        <w:rPr>
          <w:rStyle w:val="Strong"/>
          <w:rFonts w:cs="Times New Roman"/>
          <w:iCs w:val="0"/>
          <w:color w:val="000000"/>
        </w:rPr>
        <w:t>:</w:t>
      </w:r>
      <w:r w:rsidRPr="006101A8">
        <w:rPr>
          <w:rStyle w:val="Strong"/>
          <w:rFonts w:cs="Times New Roman"/>
          <w:b w:val="0"/>
          <w:bCs w:val="0"/>
          <w:color w:val="000000"/>
        </w:rPr>
        <w:t xml:space="preserve"> </w:t>
      </w:r>
      <w:r>
        <w:rPr>
          <w:rStyle w:val="Strong"/>
          <w:rFonts w:cs="Times New Roman"/>
          <w:b w:val="0"/>
          <w:bCs w:val="0"/>
          <w:color w:val="000000"/>
          <w:lang w:val="en-US"/>
        </w:rPr>
        <w:t>Role of leadership</w:t>
      </w:r>
      <w:r w:rsidRPr="006101A8">
        <w:rPr>
          <w:rStyle w:val="Strong"/>
          <w:rFonts w:cs="Times New Roman"/>
          <w:b w:val="0"/>
          <w:bCs w:val="0"/>
          <w:color w:val="000000"/>
        </w:rPr>
        <w:t xml:space="preserve"> in Strategic QA Implementation</w:t>
      </w:r>
    </w:p>
    <w:p w14:paraId="64BBBEF7" w14:textId="3E1223E2" w:rsidR="00865926" w:rsidRDefault="00865926" w:rsidP="00865926">
      <w:pPr>
        <w:pStyle w:val="NormalWeb"/>
        <w:spacing w:line="360" w:lineRule="auto"/>
        <w:rPr>
          <w:color w:val="000000"/>
          <w:lang w:val="en-US"/>
        </w:rPr>
      </w:pPr>
      <w:r>
        <w:rPr>
          <w:color w:val="000000"/>
          <w:lang w:val="en-US"/>
        </w:rPr>
        <w:t xml:space="preserve">Many participants acknowledged their leaders were aware of QA and its potential benefits. However, it all came down to a balance between cost and benefits seem to be at the center. The QA unit leadership was characterized by most heads of unit also holding onto another tentative position., i.e., registrar/dean/DVC also heading the QA unit in an effort to abide by regulatory requirement of “functional QA unit”.  </w:t>
      </w:r>
    </w:p>
    <w:p w14:paraId="643C0A6E" w14:textId="53D7524D" w:rsidR="00865926" w:rsidRDefault="00865926" w:rsidP="00865926">
      <w:pPr>
        <w:pStyle w:val="NormalWeb"/>
        <w:spacing w:line="360" w:lineRule="auto"/>
        <w:rPr>
          <w:rStyle w:val="Emphasis"/>
          <w:color w:val="000000"/>
          <w:lang w:val="en-US"/>
        </w:rPr>
      </w:pPr>
      <w:r>
        <w:rPr>
          <w:color w:val="000000"/>
          <w:lang w:val="en-US"/>
        </w:rPr>
        <w:t>“</w:t>
      </w:r>
      <w:r w:rsidRPr="00434F0C">
        <w:rPr>
          <w:i/>
          <w:iCs/>
          <w:color w:val="000000"/>
          <w:lang w:val="en-US"/>
        </w:rPr>
        <w:t xml:space="preserve">Having occupied the role of heading the QA unit and also being registrar, I found it very difficult to accomplish many tasks as the QA tasks didn’t not seem very demanding and time bound as compared to the registrar role. But with time, I realized the institution was being robbed of QA mechanisms, </w:t>
      </w:r>
      <w:r>
        <w:rPr>
          <w:i/>
          <w:iCs/>
          <w:color w:val="000000"/>
          <w:lang w:val="en-US"/>
        </w:rPr>
        <w:t>this</w:t>
      </w:r>
      <w:r w:rsidRPr="00434F0C">
        <w:rPr>
          <w:i/>
          <w:iCs/>
          <w:color w:val="000000"/>
          <w:lang w:val="en-US"/>
        </w:rPr>
        <w:t xml:space="preserve"> prompted me to advocate for an inclusion in the </w:t>
      </w:r>
      <w:r>
        <w:rPr>
          <w:i/>
          <w:iCs/>
          <w:color w:val="000000"/>
          <w:lang w:val="en-US"/>
        </w:rPr>
        <w:t xml:space="preserve">organization </w:t>
      </w:r>
      <w:r w:rsidRPr="00434F0C">
        <w:rPr>
          <w:i/>
          <w:iCs/>
          <w:color w:val="000000"/>
          <w:lang w:val="en-US"/>
        </w:rPr>
        <w:t>structure and operationalize the QA unit</w:t>
      </w:r>
      <w:r>
        <w:rPr>
          <w:color w:val="000000"/>
          <w:lang w:val="en-US"/>
        </w:rPr>
        <w:t xml:space="preserve">” - </w:t>
      </w:r>
      <w:r>
        <w:rPr>
          <w:rStyle w:val="Emphasis"/>
          <w:color w:val="000000"/>
        </w:rPr>
        <w:t xml:space="preserve">Participant </w:t>
      </w:r>
      <w:r>
        <w:rPr>
          <w:rStyle w:val="Emphasis"/>
          <w:color w:val="000000"/>
          <w:lang w:val="en-US"/>
        </w:rPr>
        <w:t>QAQ_02.</w:t>
      </w:r>
    </w:p>
    <w:p w14:paraId="064AAFA8" w14:textId="44C74F92" w:rsidR="00865926" w:rsidRDefault="00865926" w:rsidP="00865926">
      <w:pPr>
        <w:pStyle w:val="NormalWeb"/>
        <w:spacing w:line="360" w:lineRule="auto"/>
        <w:rPr>
          <w:rStyle w:val="Emphasis"/>
          <w:color w:val="000000"/>
          <w:lang w:val="en-US"/>
        </w:rPr>
      </w:pPr>
      <w:r>
        <w:rPr>
          <w:rStyle w:val="Emphasis"/>
          <w:color w:val="000000"/>
          <w:lang w:val="en-US"/>
        </w:rPr>
        <w:lastRenderedPageBreak/>
        <w:t>“Development of QA systems and strategic planning at our institution is top heavy, mostly, it doesn’t not even involve lower ranking staff and hence most staff do not buy in the QA vision as it is an exclusive activity.”</w:t>
      </w:r>
    </w:p>
    <w:p w14:paraId="6B170CF8" w14:textId="77777777" w:rsidR="00865926" w:rsidRDefault="00865926" w:rsidP="00865926">
      <w:pPr>
        <w:pStyle w:val="NormalWeb"/>
        <w:spacing w:line="360" w:lineRule="auto"/>
        <w:rPr>
          <w:color w:val="000000"/>
        </w:rPr>
      </w:pPr>
      <w:r>
        <w:rPr>
          <w:rStyle w:val="Strong"/>
          <w:color w:val="000000"/>
        </w:rPr>
        <w:t>Subthemes:</w:t>
      </w:r>
    </w:p>
    <w:p w14:paraId="6E597CB4" w14:textId="14925056" w:rsidR="00865926" w:rsidRDefault="00865926" w:rsidP="00434F0C">
      <w:pPr>
        <w:pStyle w:val="NormalWeb"/>
        <w:numPr>
          <w:ilvl w:val="0"/>
          <w:numId w:val="92"/>
        </w:numPr>
        <w:spacing w:line="360" w:lineRule="auto"/>
        <w:rPr>
          <w:color w:val="000000"/>
        </w:rPr>
      </w:pPr>
      <w:r>
        <w:rPr>
          <w:rStyle w:val="Strong"/>
          <w:color w:val="000000"/>
          <w:lang w:val="en-US"/>
        </w:rPr>
        <w:t>Inclusivity and QA</w:t>
      </w:r>
      <w:r>
        <w:rPr>
          <w:color w:val="000000"/>
        </w:rPr>
        <w:t xml:space="preserve">: </w:t>
      </w:r>
      <w:r>
        <w:rPr>
          <w:color w:val="000000"/>
          <w:lang w:val="en-US"/>
        </w:rPr>
        <w:t>most participants noted that strategic planning was done in their institutions but wider consultations were not conducted, further, the development of QA systems seemed to be done at the highest level and documents handed over to the lower levels for implementation.</w:t>
      </w:r>
    </w:p>
    <w:p w14:paraId="41FFB71F" w14:textId="0A46B1BA" w:rsidR="00865926" w:rsidRPr="00434F0C" w:rsidRDefault="00865926" w:rsidP="00434F0C">
      <w:pPr>
        <w:pStyle w:val="NormalWeb"/>
        <w:numPr>
          <w:ilvl w:val="0"/>
          <w:numId w:val="92"/>
        </w:numPr>
        <w:spacing w:line="360" w:lineRule="auto"/>
        <w:rPr>
          <w:color w:val="000000"/>
        </w:rPr>
      </w:pPr>
      <w:r>
        <w:rPr>
          <w:rStyle w:val="Strong"/>
          <w:color w:val="000000"/>
          <w:lang w:val="en-US"/>
        </w:rPr>
        <w:t xml:space="preserve">Leadership and management: </w:t>
      </w:r>
      <w:r>
        <w:rPr>
          <w:color w:val="000000"/>
          <w:lang w:val="en-US"/>
        </w:rPr>
        <w:t>Many institutions are developing QA units; however, they are in lower levels in the structure and therefore not sitting at the “table” of decisions. Further quality assurance cannot be headed by anyone without looking critically at he required expertise</w:t>
      </w:r>
    </w:p>
    <w:p w14:paraId="07245CBC" w14:textId="7457AA87" w:rsidR="00865926" w:rsidRDefault="00865926" w:rsidP="00434F0C">
      <w:pPr>
        <w:pStyle w:val="Heading3"/>
        <w:numPr>
          <w:ilvl w:val="0"/>
          <w:numId w:val="0"/>
        </w:numPr>
        <w:ind w:left="720" w:hanging="720"/>
        <w:rPr>
          <w:color w:val="000000"/>
        </w:rPr>
      </w:pPr>
      <w:bookmarkStart w:id="47" w:name="_Toc201917483"/>
      <w:r>
        <w:rPr>
          <w:rStyle w:val="Strong"/>
          <w:b/>
          <w:bCs w:val="0"/>
          <w:color w:val="000000"/>
        </w:rPr>
        <w:t>Integration of Findings with Document Analysis</w:t>
      </w:r>
      <w:bookmarkEnd w:id="47"/>
    </w:p>
    <w:p w14:paraId="6A74742C" w14:textId="4A490ECF" w:rsidR="00865926" w:rsidRPr="00434F0C" w:rsidRDefault="00865926" w:rsidP="00434F0C">
      <w:pPr>
        <w:pStyle w:val="NormalWeb"/>
        <w:spacing w:line="360" w:lineRule="auto"/>
        <w:rPr>
          <w:color w:val="000000"/>
          <w:lang w:val="en-US"/>
        </w:rPr>
      </w:pPr>
      <w:r>
        <w:rPr>
          <w:color w:val="000000"/>
        </w:rPr>
        <w:t xml:space="preserve">The findings from interviews and questionnaires were validated and enriched by insights drawn from institutional documents. </w:t>
      </w:r>
      <w:r>
        <w:rPr>
          <w:color w:val="000000"/>
          <w:lang w:val="en-US"/>
        </w:rPr>
        <w:t>Reviewed s</w:t>
      </w:r>
      <w:r>
        <w:rPr>
          <w:color w:val="000000"/>
        </w:rPr>
        <w:t xml:space="preserve">trategic plans from universities </w:t>
      </w:r>
      <w:r>
        <w:rPr>
          <w:color w:val="000000"/>
          <w:lang w:val="en-US"/>
        </w:rPr>
        <w:t xml:space="preserve">address </w:t>
      </w:r>
      <w:r>
        <w:rPr>
          <w:color w:val="000000"/>
        </w:rPr>
        <w:t>quality assurance</w:t>
      </w:r>
      <w:r>
        <w:rPr>
          <w:color w:val="000000"/>
          <w:lang w:val="en-US"/>
        </w:rPr>
        <w:t xml:space="preserve"> explicitly</w:t>
      </w:r>
      <w:r>
        <w:rPr>
          <w:color w:val="000000"/>
        </w:rPr>
        <w:t xml:space="preserve">, </w:t>
      </w:r>
      <w:r>
        <w:rPr>
          <w:color w:val="000000"/>
          <w:lang w:val="en-US"/>
        </w:rPr>
        <w:t>in other strategic plans it is identified</w:t>
      </w:r>
      <w:r>
        <w:rPr>
          <w:color w:val="000000"/>
        </w:rPr>
        <w:t xml:space="preserve"> as a strategic pillar. Documents such as </w:t>
      </w:r>
      <w:r>
        <w:rPr>
          <w:color w:val="000000"/>
          <w:lang w:val="en-US"/>
        </w:rPr>
        <w:t xml:space="preserve">higher education reports, </w:t>
      </w:r>
      <w:r>
        <w:rPr>
          <w:color w:val="000000"/>
        </w:rPr>
        <w:t xml:space="preserve">QA policies, </w:t>
      </w:r>
      <w:r>
        <w:rPr>
          <w:color w:val="000000"/>
          <w:lang w:val="en-US"/>
        </w:rPr>
        <w:t xml:space="preserve">institutional </w:t>
      </w:r>
      <w:r>
        <w:rPr>
          <w:color w:val="000000"/>
        </w:rPr>
        <w:t xml:space="preserve">audit reports, and performance review templates revealed a trend toward </w:t>
      </w:r>
      <w:r>
        <w:rPr>
          <w:color w:val="000000"/>
          <w:lang w:val="en-US"/>
        </w:rPr>
        <w:t xml:space="preserve">QA </w:t>
      </w:r>
      <w:r>
        <w:rPr>
          <w:color w:val="000000"/>
        </w:rPr>
        <w:t xml:space="preserve">formalization and </w:t>
      </w:r>
      <w:r>
        <w:rPr>
          <w:color w:val="000000"/>
          <w:lang w:val="en-US"/>
        </w:rPr>
        <w:t xml:space="preserve">adoption. </w:t>
      </w:r>
      <w:r>
        <w:rPr>
          <w:color w:val="000000"/>
        </w:rPr>
        <w:t>However, disparities in implementation fidelity were also observed, particularly between public and private institutions, with the latter demonstrating greater responsiveness and agility in aligning QA with market demands</w:t>
      </w:r>
      <w:r>
        <w:rPr>
          <w:color w:val="000000"/>
          <w:lang w:val="en-US"/>
        </w:rPr>
        <w:t xml:space="preserve"> and regulatory requirements</w:t>
      </w:r>
      <w:r w:rsidR="00434F0C">
        <w:rPr>
          <w:color w:val="000000"/>
          <w:lang w:val="en-US"/>
        </w:rPr>
        <w:t>.</w:t>
      </w:r>
      <w:r>
        <w:rPr>
          <w:color w:val="000000"/>
          <w:lang w:val="en-US"/>
        </w:rPr>
        <w:t xml:space="preserve"> </w:t>
      </w:r>
    </w:p>
    <w:p w14:paraId="43338ABF" w14:textId="6B39F02B" w:rsidR="00865926" w:rsidRDefault="00865926" w:rsidP="00325BCF">
      <w:pPr>
        <w:pStyle w:val="Heading3"/>
        <w:spacing w:line="240" w:lineRule="auto"/>
      </w:pPr>
      <w:bookmarkStart w:id="48" w:name="_Toc201917484"/>
      <w:r>
        <w:rPr>
          <w:rStyle w:val="Strong"/>
          <w:b/>
          <w:bCs w:val="0"/>
          <w:color w:val="000000"/>
        </w:rPr>
        <w:t>Summary of Key Findings</w:t>
      </w:r>
      <w:bookmarkEnd w:id="48"/>
    </w:p>
    <w:p w14:paraId="3A0AF709" w14:textId="77777777" w:rsidR="00434F0C" w:rsidRDefault="00865926" w:rsidP="00865926">
      <w:pPr>
        <w:pStyle w:val="NormalWeb"/>
        <w:spacing w:line="360" w:lineRule="auto"/>
        <w:rPr>
          <w:color w:val="000000"/>
          <w:lang w:val="en-US"/>
        </w:rPr>
      </w:pPr>
      <w:r>
        <w:rPr>
          <w:color w:val="000000"/>
        </w:rPr>
        <w:t xml:space="preserve">The findings suggest </w:t>
      </w:r>
      <w:r w:rsidR="00434F0C">
        <w:rPr>
          <w:color w:val="000000"/>
          <w:lang w:val="en-US"/>
        </w:rPr>
        <w:t xml:space="preserve">quality assurance when integrated strategically </w:t>
      </w:r>
      <w:r>
        <w:rPr>
          <w:color w:val="000000"/>
        </w:rPr>
        <w:t>has significant</w:t>
      </w:r>
      <w:r w:rsidR="00434F0C">
        <w:rPr>
          <w:color w:val="000000"/>
          <w:lang w:val="en-US"/>
        </w:rPr>
        <w:t xml:space="preserve"> noticeable</w:t>
      </w:r>
      <w:r>
        <w:rPr>
          <w:color w:val="000000"/>
        </w:rPr>
        <w:t xml:space="preserve"> implications for institutional performance. </w:t>
      </w:r>
      <w:r w:rsidR="00434F0C">
        <w:rPr>
          <w:color w:val="000000"/>
          <w:lang w:val="en-US"/>
        </w:rPr>
        <w:t>However, solely integrating it into strategic plans without embedding it</w:t>
      </w:r>
      <w:r>
        <w:rPr>
          <w:color w:val="000000"/>
        </w:rPr>
        <w:t xml:space="preserve"> into planning and operational frameworks, </w:t>
      </w:r>
      <w:r w:rsidR="00434F0C">
        <w:rPr>
          <w:color w:val="000000"/>
          <w:lang w:val="en-US"/>
        </w:rPr>
        <w:t>will not</w:t>
      </w:r>
      <w:r>
        <w:rPr>
          <w:color w:val="000000"/>
        </w:rPr>
        <w:t xml:space="preserve"> foster improved curriculum design, stakeholder confidence, and </w:t>
      </w:r>
      <w:r w:rsidR="00434F0C">
        <w:rPr>
          <w:color w:val="000000"/>
          <w:lang w:val="en-US"/>
        </w:rPr>
        <w:t>financial stability</w:t>
      </w:r>
      <w:r>
        <w:rPr>
          <w:color w:val="000000"/>
        </w:rPr>
        <w:t xml:space="preserve">. </w:t>
      </w:r>
      <w:r w:rsidR="00434F0C">
        <w:rPr>
          <w:color w:val="000000"/>
          <w:lang w:val="en-US"/>
        </w:rPr>
        <w:t xml:space="preserve"> Therefore, it is key the integrating, implementation and monitoring go hand in hand.</w:t>
      </w:r>
    </w:p>
    <w:p w14:paraId="2B5EA8F0" w14:textId="283E3604" w:rsidR="00865926" w:rsidRDefault="00865926" w:rsidP="00865926">
      <w:pPr>
        <w:pStyle w:val="NormalWeb"/>
        <w:spacing w:line="360" w:lineRule="auto"/>
        <w:rPr>
          <w:color w:val="000000"/>
        </w:rPr>
      </w:pPr>
      <w:r>
        <w:rPr>
          <w:color w:val="000000"/>
        </w:rPr>
        <w:lastRenderedPageBreak/>
        <w:t xml:space="preserve">The </w:t>
      </w:r>
      <w:r w:rsidR="00434F0C">
        <w:rPr>
          <w:color w:val="000000"/>
          <w:lang w:val="en-US"/>
        </w:rPr>
        <w:t>findings</w:t>
      </w:r>
      <w:r>
        <w:rPr>
          <w:color w:val="000000"/>
        </w:rPr>
        <w:t xml:space="preserve"> also reveal that strategic QA is constrained by</w:t>
      </w:r>
      <w:r w:rsidR="00434F0C">
        <w:rPr>
          <w:color w:val="000000"/>
          <w:lang w:val="en-US"/>
        </w:rPr>
        <w:t xml:space="preserve"> various issues, the key issues noted include but are not limited to</w:t>
      </w:r>
      <w:r>
        <w:rPr>
          <w:color w:val="000000"/>
        </w:rPr>
        <w:t xml:space="preserve"> inadequate resources,</w:t>
      </w:r>
      <w:r w:rsidR="00434F0C">
        <w:rPr>
          <w:color w:val="000000"/>
          <w:lang w:val="en-US"/>
        </w:rPr>
        <w:t xml:space="preserve"> lack of funding, </w:t>
      </w:r>
      <w:r>
        <w:rPr>
          <w:color w:val="000000"/>
        </w:rPr>
        <w:t xml:space="preserve">inconsistent </w:t>
      </w:r>
      <w:r w:rsidR="00434F0C">
        <w:rPr>
          <w:color w:val="000000"/>
          <w:lang w:val="en-US"/>
        </w:rPr>
        <w:t xml:space="preserve">monitoring and </w:t>
      </w:r>
      <w:r>
        <w:rPr>
          <w:color w:val="000000"/>
        </w:rPr>
        <w:t>implementation, resistance from academic actors</w:t>
      </w:r>
      <w:r w:rsidR="00434F0C">
        <w:rPr>
          <w:color w:val="000000"/>
          <w:lang w:val="en-US"/>
        </w:rPr>
        <w:t xml:space="preserve"> and lack of a QA cultural vision</w:t>
      </w:r>
      <w:r>
        <w:rPr>
          <w:color w:val="000000"/>
        </w:rPr>
        <w:t xml:space="preserve">. Nevertheless, where </w:t>
      </w:r>
      <w:r w:rsidR="00434F0C">
        <w:rPr>
          <w:color w:val="000000"/>
          <w:lang w:val="en-US"/>
        </w:rPr>
        <w:t xml:space="preserve">effort is applied and </w:t>
      </w:r>
      <w:r>
        <w:rPr>
          <w:color w:val="000000"/>
        </w:rPr>
        <w:t xml:space="preserve">effectively executed, QA systems contribute not only to </w:t>
      </w:r>
      <w:r w:rsidR="00434F0C">
        <w:rPr>
          <w:color w:val="000000"/>
          <w:lang w:val="en-US"/>
        </w:rPr>
        <w:t xml:space="preserve">positive </w:t>
      </w:r>
      <w:r>
        <w:rPr>
          <w:color w:val="000000"/>
        </w:rPr>
        <w:t xml:space="preserve">compliance </w:t>
      </w:r>
      <w:r w:rsidR="00434F0C">
        <w:rPr>
          <w:color w:val="000000"/>
          <w:lang w:val="en-US"/>
        </w:rPr>
        <w:t xml:space="preserve"> records </w:t>
      </w:r>
      <w:r>
        <w:rPr>
          <w:color w:val="000000"/>
        </w:rPr>
        <w:t xml:space="preserve">but also </w:t>
      </w:r>
      <w:r w:rsidR="00434F0C">
        <w:rPr>
          <w:color w:val="000000"/>
          <w:lang w:val="en-US"/>
        </w:rPr>
        <w:t xml:space="preserve">promote </w:t>
      </w:r>
      <w:r>
        <w:rPr>
          <w:color w:val="000000"/>
        </w:rPr>
        <w:t>competitive advantage</w:t>
      </w:r>
      <w:r w:rsidR="00434F0C">
        <w:rPr>
          <w:color w:val="000000"/>
          <w:lang w:val="en-US"/>
        </w:rPr>
        <w:t>, institutional reputation</w:t>
      </w:r>
      <w:r>
        <w:rPr>
          <w:color w:val="000000"/>
        </w:rPr>
        <w:t xml:space="preserve"> and institutional </w:t>
      </w:r>
      <w:r w:rsidR="00434F0C">
        <w:rPr>
          <w:color w:val="000000"/>
          <w:lang w:val="en-US"/>
        </w:rPr>
        <w:t xml:space="preserve">financial </w:t>
      </w:r>
      <w:r>
        <w:rPr>
          <w:color w:val="000000"/>
        </w:rPr>
        <w:t>resilience.</w:t>
      </w:r>
    </w:p>
    <w:p w14:paraId="55EA91C9" w14:textId="3125DB1E" w:rsidR="00434F0C" w:rsidRDefault="00434F0C" w:rsidP="00865926">
      <w:pPr>
        <w:pStyle w:val="NormalWeb"/>
        <w:spacing w:line="360" w:lineRule="auto"/>
        <w:rPr>
          <w:color w:val="000000"/>
          <w:lang w:val="en-US"/>
        </w:rPr>
      </w:pPr>
      <w:r>
        <w:rPr>
          <w:color w:val="000000"/>
          <w:lang w:val="en-US"/>
        </w:rPr>
        <w:t xml:space="preserve">Further, it was further discovered that quality assurance is still in its infancy stage in most of the universities and perceived to be a preserve of the ones in charge of quality assurance or the vice chancellor. However, the opposite is correct actually, QA is the preserve of every one in an institution, from the Chancellor to the student. It is a culture and hence should be embraced and understood by all. </w:t>
      </w:r>
    </w:p>
    <w:p w14:paraId="36059097" w14:textId="19900B3E" w:rsidR="00865926" w:rsidRPr="00434F0C" w:rsidRDefault="00865926" w:rsidP="00325BCF">
      <w:pPr>
        <w:pStyle w:val="Heading2"/>
        <w:spacing w:line="240" w:lineRule="auto"/>
        <w:rPr>
          <w:color w:val="auto"/>
          <w:sz w:val="28"/>
        </w:rPr>
      </w:pPr>
      <w:bookmarkStart w:id="49" w:name="_Toc201917485"/>
      <w:r w:rsidRPr="00865926">
        <w:rPr>
          <w:rStyle w:val="Strong"/>
          <w:b/>
          <w:bCs w:val="0"/>
          <w:color w:val="000000"/>
        </w:rPr>
        <w:t>Discussion of Findings</w:t>
      </w:r>
      <w:bookmarkEnd w:id="49"/>
    </w:p>
    <w:p w14:paraId="0E88B09F" w14:textId="400E528E" w:rsidR="00865926" w:rsidRDefault="00865926" w:rsidP="00325BCF">
      <w:pPr>
        <w:pStyle w:val="Heading3"/>
        <w:numPr>
          <w:ilvl w:val="0"/>
          <w:numId w:val="0"/>
        </w:numPr>
        <w:spacing w:line="240" w:lineRule="auto"/>
        <w:ind w:left="720" w:hanging="720"/>
        <w:rPr>
          <w:color w:val="000000"/>
        </w:rPr>
      </w:pPr>
      <w:bookmarkStart w:id="50" w:name="_Toc201917486"/>
      <w:r>
        <w:rPr>
          <w:rStyle w:val="Strong"/>
          <w:b/>
          <w:bCs w:val="0"/>
          <w:color w:val="000000"/>
        </w:rPr>
        <w:t>Introduction</w:t>
      </w:r>
      <w:bookmarkEnd w:id="50"/>
    </w:p>
    <w:p w14:paraId="09F72AAF" w14:textId="6D311C74" w:rsidR="00865926" w:rsidRPr="00434F0C" w:rsidRDefault="00865926" w:rsidP="00434F0C">
      <w:pPr>
        <w:pStyle w:val="NormalWeb"/>
        <w:spacing w:line="360" w:lineRule="auto"/>
        <w:rPr>
          <w:color w:val="000000"/>
        </w:rPr>
      </w:pPr>
      <w:r>
        <w:rPr>
          <w:color w:val="000000"/>
        </w:rPr>
        <w:t xml:space="preserve">This </w:t>
      </w:r>
      <w:r w:rsidR="00434F0C">
        <w:rPr>
          <w:color w:val="000000"/>
          <w:lang w:val="en-US"/>
        </w:rPr>
        <w:t>section</w:t>
      </w:r>
      <w:r>
        <w:rPr>
          <w:color w:val="000000"/>
        </w:rPr>
        <w:t xml:space="preserve"> interprets and critically discusses the findings presented in </w:t>
      </w:r>
      <w:r w:rsidR="00434F0C">
        <w:rPr>
          <w:color w:val="000000"/>
          <w:lang w:val="en-US"/>
        </w:rPr>
        <w:t xml:space="preserve">section </w:t>
      </w:r>
      <w:r w:rsidR="00325BCF">
        <w:rPr>
          <w:color w:val="000000"/>
          <w:lang w:val="en-US"/>
        </w:rPr>
        <w:t>4</w:t>
      </w:r>
      <w:r w:rsidR="00434F0C">
        <w:rPr>
          <w:color w:val="000000"/>
          <w:lang w:val="en-US"/>
        </w:rPr>
        <w:t>.1</w:t>
      </w:r>
      <w:r>
        <w:rPr>
          <w:color w:val="000000"/>
        </w:rPr>
        <w:t xml:space="preserve">. The purpose is to contextualize how quality assurance (QA), when </w:t>
      </w:r>
      <w:r w:rsidR="00434F0C">
        <w:rPr>
          <w:color w:val="000000"/>
          <w:lang w:val="en-US"/>
        </w:rPr>
        <w:t xml:space="preserve">integrated </w:t>
      </w:r>
      <w:r>
        <w:rPr>
          <w:color w:val="000000"/>
        </w:rPr>
        <w:t xml:space="preserve">as a business strategy, </w:t>
      </w:r>
      <w:r w:rsidR="00434F0C">
        <w:rPr>
          <w:color w:val="000000"/>
          <w:lang w:val="en-US"/>
        </w:rPr>
        <w:t>affects</w:t>
      </w:r>
      <w:r>
        <w:rPr>
          <w:color w:val="000000"/>
        </w:rPr>
        <w:t xml:space="preserve"> institutional outcomes in Zambian universities. The discussion draws on the </w:t>
      </w:r>
      <w:r w:rsidR="00434F0C">
        <w:rPr>
          <w:color w:val="000000"/>
          <w:lang w:val="en-US"/>
        </w:rPr>
        <w:t xml:space="preserve">earlier discussed </w:t>
      </w:r>
      <w:r>
        <w:rPr>
          <w:color w:val="000000"/>
        </w:rPr>
        <w:t xml:space="preserve">theoretical framework </w:t>
      </w:r>
      <w:r w:rsidR="00434F0C">
        <w:rPr>
          <w:color w:val="000000"/>
          <w:lang w:val="en-US"/>
        </w:rPr>
        <w:t xml:space="preserve">consisting of </w:t>
      </w:r>
      <w:r w:rsidR="00434F0C">
        <w:rPr>
          <w:color w:val="000000"/>
        </w:rPr>
        <w:t>Porter’s Competitive Strategies</w:t>
      </w:r>
      <w:r w:rsidR="00434F0C">
        <w:rPr>
          <w:color w:val="000000"/>
          <w:lang w:val="en-US"/>
        </w:rPr>
        <w:t xml:space="preserve">, </w:t>
      </w:r>
      <w:r>
        <w:rPr>
          <w:color w:val="000000"/>
        </w:rPr>
        <w:t>Total Quality Management (TQM), the Resource-Based View (RBV)</w:t>
      </w:r>
      <w:r w:rsidR="00434F0C">
        <w:rPr>
          <w:color w:val="000000"/>
          <w:lang w:val="en-US"/>
        </w:rPr>
        <w:t xml:space="preserve"> and</w:t>
      </w:r>
      <w:r>
        <w:rPr>
          <w:color w:val="000000"/>
        </w:rPr>
        <w:t xml:space="preserve"> Dynamic Capabilities Theor</w:t>
      </w:r>
      <w:r w:rsidR="00434F0C">
        <w:rPr>
          <w:color w:val="000000"/>
          <w:lang w:val="en-US"/>
        </w:rPr>
        <w:t>y</w:t>
      </w:r>
      <w:r>
        <w:rPr>
          <w:color w:val="000000"/>
        </w:rPr>
        <w:t xml:space="preserve">. These theories collectively provide insight into the strategic, operational, and competitive roles of quality assurance. The findings are also examined in </w:t>
      </w:r>
      <w:r w:rsidR="00434F0C">
        <w:rPr>
          <w:color w:val="000000"/>
          <w:lang w:val="en-US"/>
        </w:rPr>
        <w:t>alignment to</w:t>
      </w:r>
      <w:r>
        <w:rPr>
          <w:color w:val="000000"/>
        </w:rPr>
        <w:t xml:space="preserve"> current literature in the higher education </w:t>
      </w:r>
      <w:r w:rsidR="00434F0C">
        <w:rPr>
          <w:color w:val="000000"/>
          <w:lang w:val="en-US"/>
        </w:rPr>
        <w:t xml:space="preserve">space, </w:t>
      </w:r>
      <w:r>
        <w:rPr>
          <w:color w:val="000000"/>
        </w:rPr>
        <w:t xml:space="preserve">quality </w:t>
      </w:r>
      <w:r w:rsidR="00434F0C">
        <w:rPr>
          <w:color w:val="000000"/>
          <w:lang w:val="en-US"/>
        </w:rPr>
        <w:t xml:space="preserve">assurance </w:t>
      </w:r>
      <w:r>
        <w:rPr>
          <w:color w:val="000000"/>
        </w:rPr>
        <w:t>and strategic management.</w:t>
      </w:r>
    </w:p>
    <w:p w14:paraId="6A2D3A83" w14:textId="6CB26537" w:rsidR="00865926" w:rsidRDefault="00865926" w:rsidP="00865926">
      <w:pPr>
        <w:pStyle w:val="Heading3"/>
        <w:rPr>
          <w:color w:val="000000"/>
        </w:rPr>
      </w:pPr>
      <w:bookmarkStart w:id="51" w:name="_Toc201917487"/>
      <w:r>
        <w:rPr>
          <w:rStyle w:val="Strong"/>
          <w:b/>
          <w:bCs w:val="0"/>
          <w:color w:val="000000"/>
        </w:rPr>
        <w:t>Strategic Integration of Quality Assurance</w:t>
      </w:r>
      <w:bookmarkEnd w:id="51"/>
    </w:p>
    <w:p w14:paraId="642AA39B" w14:textId="110A37C2" w:rsidR="00865926" w:rsidRDefault="00865926" w:rsidP="00434F0C">
      <w:pPr>
        <w:pStyle w:val="NormalWeb"/>
        <w:spacing w:line="360" w:lineRule="auto"/>
        <w:rPr>
          <w:color w:val="000000"/>
        </w:rPr>
      </w:pPr>
      <w:r>
        <w:rPr>
          <w:color w:val="000000"/>
        </w:rPr>
        <w:t xml:space="preserve">One of the key findings of the study </w:t>
      </w:r>
      <w:r w:rsidR="00434F0C">
        <w:rPr>
          <w:color w:val="000000"/>
          <w:lang w:val="en-US"/>
        </w:rPr>
        <w:t xml:space="preserve">indicated an increase in the integration of QA </w:t>
      </w:r>
      <w:r>
        <w:rPr>
          <w:color w:val="000000"/>
        </w:rPr>
        <w:t xml:space="preserve">into the strategic </w:t>
      </w:r>
      <w:r w:rsidR="00434F0C">
        <w:rPr>
          <w:color w:val="000000"/>
          <w:lang w:val="en-US"/>
        </w:rPr>
        <w:t>policies</w:t>
      </w:r>
      <w:r>
        <w:rPr>
          <w:color w:val="000000"/>
        </w:rPr>
        <w:t xml:space="preserve"> of universities</w:t>
      </w:r>
      <w:r w:rsidR="00434F0C">
        <w:rPr>
          <w:color w:val="000000"/>
          <w:lang w:val="en-US"/>
        </w:rPr>
        <w:t>. This indicates a shift</w:t>
      </w:r>
      <w:r>
        <w:rPr>
          <w:color w:val="000000"/>
        </w:rPr>
        <w:t xml:space="preserve"> from </w:t>
      </w:r>
      <w:r w:rsidR="00434F0C">
        <w:rPr>
          <w:color w:val="000000"/>
          <w:lang w:val="en-US"/>
        </w:rPr>
        <w:t xml:space="preserve">the traditional </w:t>
      </w:r>
      <w:r>
        <w:rPr>
          <w:color w:val="000000"/>
        </w:rPr>
        <w:t>compliance-driven activity to a core planning</w:t>
      </w:r>
      <w:r w:rsidR="00434F0C">
        <w:rPr>
          <w:color w:val="000000"/>
          <w:lang w:val="en-US"/>
        </w:rPr>
        <w:t xml:space="preserve"> pillar</w:t>
      </w:r>
      <w:r>
        <w:rPr>
          <w:color w:val="000000"/>
        </w:rPr>
        <w:t xml:space="preserve"> and performance function.</w:t>
      </w:r>
    </w:p>
    <w:p w14:paraId="52D3605A" w14:textId="1FD069E0" w:rsidR="00865926" w:rsidRDefault="00865926" w:rsidP="00434F0C">
      <w:pPr>
        <w:pStyle w:val="NormalWeb"/>
        <w:spacing w:line="360" w:lineRule="auto"/>
        <w:rPr>
          <w:color w:val="000000"/>
        </w:rPr>
      </w:pPr>
      <w:r>
        <w:rPr>
          <w:color w:val="000000"/>
        </w:rPr>
        <w:t xml:space="preserve">This </w:t>
      </w:r>
      <w:r w:rsidR="00434F0C">
        <w:rPr>
          <w:color w:val="000000"/>
          <w:lang w:val="en-US"/>
        </w:rPr>
        <w:t xml:space="preserve">shifts </w:t>
      </w:r>
      <w:r>
        <w:rPr>
          <w:color w:val="000000"/>
        </w:rPr>
        <w:t>aligns with the</w:t>
      </w:r>
      <w:r>
        <w:rPr>
          <w:rStyle w:val="apple-converted-space"/>
          <w:rFonts w:eastAsiaTheme="majorEastAsia"/>
          <w:color w:val="000000"/>
        </w:rPr>
        <w:t> </w:t>
      </w:r>
      <w:r>
        <w:rPr>
          <w:rStyle w:val="Strong"/>
          <w:color w:val="000000"/>
        </w:rPr>
        <w:t>Total Quality Management (TQM)</w:t>
      </w:r>
      <w:r>
        <w:rPr>
          <w:rStyle w:val="apple-converted-space"/>
          <w:rFonts w:eastAsiaTheme="majorEastAsia"/>
          <w:color w:val="000000"/>
        </w:rPr>
        <w:t> </w:t>
      </w:r>
      <w:r w:rsidR="00434F0C">
        <w:rPr>
          <w:color w:val="000000"/>
          <w:lang w:val="en-US"/>
        </w:rPr>
        <w:t xml:space="preserve">theory. This theory promotes </w:t>
      </w:r>
      <w:r>
        <w:rPr>
          <w:color w:val="000000"/>
        </w:rPr>
        <w:t xml:space="preserve">commitment to continuous quality improvement across all departments </w:t>
      </w:r>
      <w:r w:rsidR="00434F0C">
        <w:rPr>
          <w:color w:val="000000"/>
          <w:lang w:val="en-US"/>
        </w:rPr>
        <w:t xml:space="preserve">at an institutional level </w:t>
      </w:r>
      <w:r>
        <w:rPr>
          <w:color w:val="000000"/>
        </w:rPr>
        <w:t xml:space="preserve">(Oakland, 2014). </w:t>
      </w:r>
      <w:r w:rsidR="00434F0C">
        <w:rPr>
          <w:color w:val="000000"/>
          <w:lang w:val="en-US"/>
        </w:rPr>
        <w:t xml:space="preserve">Institutions are aligning themselves to the TQM principle which emphasizes </w:t>
      </w:r>
      <w:r w:rsidR="00434F0C">
        <w:rPr>
          <w:color w:val="000000"/>
          <w:lang w:val="en-US"/>
        </w:rPr>
        <w:lastRenderedPageBreak/>
        <w:t xml:space="preserve">the need for quality to be the DNA of an institution. By embedding QA in mission statements, strategic and implementation frameworks, institutions are in alignment with this principle. </w:t>
      </w:r>
    </w:p>
    <w:p w14:paraId="12243DE1" w14:textId="0E695A63" w:rsidR="00865926" w:rsidRDefault="00865926" w:rsidP="00434F0C">
      <w:pPr>
        <w:pStyle w:val="NormalWeb"/>
        <w:spacing w:line="360" w:lineRule="auto"/>
        <w:rPr>
          <w:color w:val="000000"/>
        </w:rPr>
      </w:pPr>
      <w:r>
        <w:rPr>
          <w:color w:val="000000"/>
        </w:rPr>
        <w:t>The</w:t>
      </w:r>
      <w:r>
        <w:rPr>
          <w:rStyle w:val="apple-converted-space"/>
          <w:rFonts w:eastAsiaTheme="majorEastAsia"/>
          <w:color w:val="000000"/>
        </w:rPr>
        <w:t> </w:t>
      </w:r>
      <w:r>
        <w:rPr>
          <w:rStyle w:val="Strong"/>
          <w:color w:val="000000"/>
        </w:rPr>
        <w:t>Resource-Based View (RBV)</w:t>
      </w:r>
      <w:r>
        <w:rPr>
          <w:rStyle w:val="apple-converted-space"/>
          <w:rFonts w:eastAsiaTheme="majorEastAsia"/>
          <w:color w:val="000000"/>
        </w:rPr>
        <w:t> </w:t>
      </w:r>
      <w:r w:rsidR="00434F0C">
        <w:rPr>
          <w:rStyle w:val="apple-converted-space"/>
          <w:rFonts w:eastAsiaTheme="majorEastAsia"/>
          <w:color w:val="000000"/>
          <w:lang w:val="en-US"/>
        </w:rPr>
        <w:t xml:space="preserve">emphasizes on leveraging on internal assets for strategic gain. The theory promotes gaining competitive advantage by </w:t>
      </w:r>
      <w:r w:rsidR="00434F0C">
        <w:rPr>
          <w:color w:val="000000"/>
        </w:rPr>
        <w:t xml:space="preserve">leveraging valuable, rare, inimitable, and non-substitutable (VRIN) resources (Barney, 2020). </w:t>
      </w:r>
      <w:r w:rsidR="00434F0C">
        <w:rPr>
          <w:color w:val="000000"/>
          <w:lang w:val="en-US"/>
        </w:rPr>
        <w:t xml:space="preserve">This underscores how </w:t>
      </w:r>
      <w:r>
        <w:rPr>
          <w:color w:val="000000"/>
        </w:rPr>
        <w:t>QA function</w:t>
      </w:r>
      <w:r w:rsidR="00434F0C">
        <w:rPr>
          <w:color w:val="000000"/>
          <w:lang w:val="en-US"/>
        </w:rPr>
        <w:t xml:space="preserve"> can save </w:t>
      </w:r>
      <w:r>
        <w:rPr>
          <w:color w:val="000000"/>
        </w:rPr>
        <w:t>as a strategic resource</w:t>
      </w:r>
      <w:r w:rsidR="00434F0C">
        <w:rPr>
          <w:color w:val="000000"/>
          <w:lang w:val="en-US"/>
        </w:rPr>
        <w:t xml:space="preserve"> to gain competitive advantage</w:t>
      </w:r>
      <w:r>
        <w:rPr>
          <w:color w:val="000000"/>
        </w:rPr>
        <w:t>.</w:t>
      </w:r>
      <w:r w:rsidR="00434F0C">
        <w:rPr>
          <w:color w:val="000000"/>
          <w:lang w:val="en-US"/>
        </w:rPr>
        <w:t xml:space="preserve"> </w:t>
      </w:r>
      <w:r>
        <w:rPr>
          <w:color w:val="000000"/>
        </w:rPr>
        <w:t xml:space="preserve">In this study, QA systems were described as internal capabilities that enhanced planning, accountability, and institutional credibility. </w:t>
      </w:r>
      <w:r w:rsidR="00434F0C">
        <w:rPr>
          <w:color w:val="000000"/>
          <w:lang w:val="en-US"/>
        </w:rPr>
        <w:t xml:space="preserve">This translates that </w:t>
      </w:r>
      <w:r>
        <w:rPr>
          <w:color w:val="000000"/>
        </w:rPr>
        <w:t>QA</w:t>
      </w:r>
      <w:r w:rsidR="00434F0C">
        <w:rPr>
          <w:color w:val="000000"/>
          <w:lang w:val="en-US"/>
        </w:rPr>
        <w:t xml:space="preserve"> has</w:t>
      </w:r>
      <w:r>
        <w:rPr>
          <w:color w:val="000000"/>
        </w:rPr>
        <w:t xml:space="preserve"> </w:t>
      </w:r>
      <w:r w:rsidR="00434F0C">
        <w:rPr>
          <w:color w:val="000000"/>
        </w:rPr>
        <w:t>become</w:t>
      </w:r>
      <w:r>
        <w:rPr>
          <w:color w:val="000000"/>
        </w:rPr>
        <w:t xml:space="preserve"> a tool for internal coordination and external legitimacy</w:t>
      </w:r>
      <w:r w:rsidR="00434F0C">
        <w:rPr>
          <w:color w:val="000000"/>
          <w:lang w:val="en-US"/>
        </w:rPr>
        <w:t>. This is in fulfilment of</w:t>
      </w:r>
      <w:r>
        <w:rPr>
          <w:color w:val="000000"/>
        </w:rPr>
        <w:t xml:space="preserve"> the RBV’s emphasis on leveraging internal assets for strategic gain.</w:t>
      </w:r>
    </w:p>
    <w:p w14:paraId="7121A9D5" w14:textId="527DF7C6" w:rsidR="00434F0C" w:rsidRPr="00434F0C" w:rsidRDefault="00865926" w:rsidP="00434F0C">
      <w:pPr>
        <w:pStyle w:val="NormalWeb"/>
        <w:spacing w:line="360" w:lineRule="auto"/>
        <w:rPr>
          <w:color w:val="000000"/>
        </w:rPr>
      </w:pPr>
      <w:r>
        <w:rPr>
          <w:color w:val="000000"/>
        </w:rPr>
        <w:t>These findings also mirror regional and international scholarship emphasizing the strategic potential of QA systems (Materu, 2007; Mohamedbhai, 2021), particularly in developing contexts where governance and resource optimization are critical.</w:t>
      </w:r>
    </w:p>
    <w:p w14:paraId="1D9F0826" w14:textId="7ADADEC5" w:rsidR="00865926" w:rsidRDefault="00865926" w:rsidP="00385CAB">
      <w:pPr>
        <w:pStyle w:val="Heading3"/>
        <w:spacing w:line="240" w:lineRule="auto"/>
        <w:rPr>
          <w:color w:val="000000"/>
        </w:rPr>
      </w:pPr>
      <w:bookmarkStart w:id="52" w:name="_Toc201917488"/>
      <w:r>
        <w:rPr>
          <w:rStyle w:val="Strong"/>
          <w:b/>
          <w:bCs w:val="0"/>
          <w:color w:val="000000"/>
        </w:rPr>
        <w:t>Quality Assurance and Institutional Outcomes</w:t>
      </w:r>
      <w:bookmarkEnd w:id="52"/>
    </w:p>
    <w:p w14:paraId="790865B4" w14:textId="763AD602" w:rsidR="00865926" w:rsidRDefault="00865926" w:rsidP="00434F0C">
      <w:pPr>
        <w:pStyle w:val="NormalWeb"/>
        <w:spacing w:line="360" w:lineRule="auto"/>
        <w:rPr>
          <w:color w:val="000000"/>
        </w:rPr>
      </w:pPr>
      <w:r>
        <w:rPr>
          <w:color w:val="000000"/>
        </w:rPr>
        <w:t xml:space="preserve">Another </w:t>
      </w:r>
      <w:r w:rsidR="00434F0C">
        <w:rPr>
          <w:color w:val="000000"/>
          <w:lang w:val="en-US"/>
        </w:rPr>
        <w:t>key</w:t>
      </w:r>
      <w:r>
        <w:rPr>
          <w:color w:val="000000"/>
        </w:rPr>
        <w:t xml:space="preserve"> finding </w:t>
      </w:r>
      <w:r w:rsidR="00434F0C">
        <w:rPr>
          <w:color w:val="000000"/>
          <w:lang w:val="en-US"/>
        </w:rPr>
        <w:t xml:space="preserve">in this study was in relation to the </w:t>
      </w:r>
      <w:r>
        <w:rPr>
          <w:color w:val="000000"/>
        </w:rPr>
        <w:t xml:space="preserve">perceived improvement in institutional outcomes </w:t>
      </w:r>
      <w:r w:rsidR="00434F0C">
        <w:rPr>
          <w:color w:val="000000"/>
          <w:lang w:val="en-US"/>
        </w:rPr>
        <w:t xml:space="preserve">such as increased student enrolments and satisfaction, </w:t>
      </w:r>
      <w:r w:rsidR="00434F0C">
        <w:rPr>
          <w:color w:val="000000"/>
        </w:rPr>
        <w:t>improved curriculum relevance</w:t>
      </w:r>
      <w:r w:rsidR="00434F0C">
        <w:rPr>
          <w:color w:val="000000"/>
          <w:lang w:val="en-US"/>
        </w:rPr>
        <w:t xml:space="preserve">, stakeholder feedback and research output. Strategic integration of QA was linked to have been among the causes of this improvement. </w:t>
      </w:r>
    </w:p>
    <w:p w14:paraId="5232AAAB" w14:textId="57663ED8" w:rsidR="00865926" w:rsidRDefault="00865926" w:rsidP="00434F0C">
      <w:pPr>
        <w:pStyle w:val="NormalWeb"/>
        <w:spacing w:line="360" w:lineRule="auto"/>
        <w:rPr>
          <w:color w:val="000000"/>
        </w:rPr>
      </w:pPr>
      <w:r>
        <w:rPr>
          <w:color w:val="000000"/>
        </w:rPr>
        <w:t xml:space="preserve">These </w:t>
      </w:r>
      <w:r w:rsidR="00434F0C">
        <w:rPr>
          <w:color w:val="000000"/>
          <w:lang w:val="en-US"/>
        </w:rPr>
        <w:t xml:space="preserve">reported institutional </w:t>
      </w:r>
      <w:r>
        <w:rPr>
          <w:color w:val="000000"/>
        </w:rPr>
        <w:t>outcomes correspond with</w:t>
      </w:r>
      <w:r>
        <w:rPr>
          <w:rStyle w:val="apple-converted-space"/>
          <w:rFonts w:eastAsiaTheme="majorEastAsia"/>
          <w:color w:val="000000"/>
        </w:rPr>
        <w:t> </w:t>
      </w:r>
      <w:r w:rsidRPr="00385CAB">
        <w:rPr>
          <w:rStyle w:val="Strong"/>
          <w:b w:val="0"/>
          <w:bCs w:val="0"/>
          <w:color w:val="000000"/>
        </w:rPr>
        <w:t>Porter’s Competitive Strategies</w:t>
      </w:r>
      <w:r>
        <w:rPr>
          <w:color w:val="000000"/>
        </w:rPr>
        <w:t>, especially the strategy of</w:t>
      </w:r>
      <w:r>
        <w:rPr>
          <w:rStyle w:val="apple-converted-space"/>
          <w:rFonts w:eastAsiaTheme="majorEastAsia"/>
          <w:color w:val="000000"/>
        </w:rPr>
        <w:t> </w:t>
      </w:r>
      <w:r w:rsidRPr="00385CAB">
        <w:rPr>
          <w:rStyle w:val="Strong"/>
          <w:b w:val="0"/>
          <w:bCs w:val="0"/>
          <w:color w:val="000000"/>
        </w:rPr>
        <w:t>differentiation</w:t>
      </w:r>
      <w:r w:rsidRPr="00385CAB">
        <w:rPr>
          <w:b/>
          <w:bCs/>
          <w:color w:val="000000"/>
        </w:rPr>
        <w:t>.</w:t>
      </w:r>
      <w:r>
        <w:rPr>
          <w:color w:val="000000"/>
        </w:rPr>
        <w:t xml:space="preserve"> </w:t>
      </w:r>
      <w:r w:rsidR="00434F0C">
        <w:rPr>
          <w:color w:val="000000"/>
          <w:lang w:val="en-US"/>
        </w:rPr>
        <w:t xml:space="preserve">It was identified that some universities have been able to position themselves as high quality institutions by </w:t>
      </w:r>
      <w:r>
        <w:rPr>
          <w:color w:val="000000"/>
        </w:rPr>
        <w:t xml:space="preserve">systematically </w:t>
      </w:r>
      <w:r w:rsidR="00434F0C">
        <w:rPr>
          <w:color w:val="000000"/>
          <w:lang w:val="en-US"/>
        </w:rPr>
        <w:t>applying</w:t>
      </w:r>
      <w:r>
        <w:rPr>
          <w:color w:val="000000"/>
        </w:rPr>
        <w:t xml:space="preserve"> QA to improve teaching, align programs with market needs, and </w:t>
      </w:r>
      <w:r w:rsidR="00434F0C">
        <w:rPr>
          <w:color w:val="000000"/>
          <w:lang w:val="en-US"/>
        </w:rPr>
        <w:t xml:space="preserve">responding </w:t>
      </w:r>
      <w:r>
        <w:rPr>
          <w:color w:val="000000"/>
        </w:rPr>
        <w:t xml:space="preserve">to student </w:t>
      </w:r>
      <w:r w:rsidR="00434F0C">
        <w:rPr>
          <w:color w:val="000000"/>
          <w:lang w:val="en-US"/>
        </w:rPr>
        <w:t xml:space="preserve">and staff </w:t>
      </w:r>
      <w:r>
        <w:rPr>
          <w:color w:val="000000"/>
        </w:rPr>
        <w:t>feed</w:t>
      </w:r>
      <w:r w:rsidR="00434F0C">
        <w:rPr>
          <w:color w:val="000000"/>
          <w:lang w:val="en-US"/>
        </w:rPr>
        <w:t xml:space="preserve">back. This has led to </w:t>
      </w:r>
      <w:r>
        <w:rPr>
          <w:color w:val="000000"/>
        </w:rPr>
        <w:t>attracti</w:t>
      </w:r>
      <w:r w:rsidR="00434F0C">
        <w:rPr>
          <w:color w:val="000000"/>
          <w:lang w:val="en-US"/>
        </w:rPr>
        <w:t xml:space="preserve">on of </w:t>
      </w:r>
      <w:r>
        <w:rPr>
          <w:color w:val="000000"/>
        </w:rPr>
        <w:t>more students and partners</w:t>
      </w:r>
      <w:r w:rsidR="00434F0C">
        <w:rPr>
          <w:color w:val="000000"/>
          <w:lang w:val="en-US"/>
        </w:rPr>
        <w:t>.</w:t>
      </w:r>
      <w:r>
        <w:rPr>
          <w:color w:val="000000"/>
        </w:rPr>
        <w:t xml:space="preserve"> This strategic use of QA not only enhances internal performance but also builds the university’s market reputation </w:t>
      </w:r>
      <w:r w:rsidR="00434F0C">
        <w:rPr>
          <w:color w:val="000000"/>
          <w:lang w:val="en-US"/>
        </w:rPr>
        <w:t xml:space="preserve"> locally and internationally which has become topical and emerging issue globally. </w:t>
      </w:r>
      <w:r>
        <w:rPr>
          <w:color w:val="000000"/>
        </w:rPr>
        <w:t xml:space="preserve"> </w:t>
      </w:r>
    </w:p>
    <w:p w14:paraId="7CCA3AC2" w14:textId="1E82C084" w:rsidR="00865926" w:rsidRDefault="00865926" w:rsidP="00434F0C">
      <w:pPr>
        <w:pStyle w:val="NormalWeb"/>
        <w:spacing w:line="360" w:lineRule="auto"/>
        <w:rPr>
          <w:color w:val="000000"/>
        </w:rPr>
      </w:pPr>
      <w:r>
        <w:rPr>
          <w:color w:val="000000"/>
        </w:rPr>
        <w:t>Moreover, the outcomes resonate with</w:t>
      </w:r>
      <w:r>
        <w:rPr>
          <w:rStyle w:val="apple-converted-space"/>
          <w:rFonts w:eastAsiaTheme="majorEastAsia"/>
          <w:color w:val="000000"/>
        </w:rPr>
        <w:t> </w:t>
      </w:r>
      <w:r w:rsidRPr="00434F0C">
        <w:rPr>
          <w:rStyle w:val="Strong"/>
          <w:b w:val="0"/>
          <w:bCs w:val="0"/>
          <w:color w:val="000000"/>
        </w:rPr>
        <w:t>TQM’s goal</w:t>
      </w:r>
      <w:r w:rsidRPr="00434F0C">
        <w:t> </w:t>
      </w:r>
      <w:r>
        <w:rPr>
          <w:color w:val="000000"/>
        </w:rPr>
        <w:t>of customer satisfaction (students, regulators</w:t>
      </w:r>
      <w:r w:rsidR="00434F0C">
        <w:rPr>
          <w:color w:val="000000"/>
          <w:lang w:val="en-US"/>
        </w:rPr>
        <w:t>, industry</w:t>
      </w:r>
      <w:r>
        <w:rPr>
          <w:color w:val="000000"/>
        </w:rPr>
        <w:t>)</w:t>
      </w:r>
      <w:r w:rsidR="00434F0C">
        <w:rPr>
          <w:color w:val="000000"/>
          <w:lang w:val="en-US"/>
        </w:rPr>
        <w:t xml:space="preserve"> </w:t>
      </w:r>
      <w:r>
        <w:rPr>
          <w:color w:val="000000"/>
        </w:rPr>
        <w:t>and suggest that when QA drives institutional alignment with stakeholder expectations, it</w:t>
      </w:r>
      <w:r w:rsidR="00434F0C">
        <w:rPr>
          <w:color w:val="000000"/>
          <w:lang w:val="en-US"/>
        </w:rPr>
        <w:t xml:space="preserve">s contribution is directly proportional </w:t>
      </w:r>
      <w:r>
        <w:rPr>
          <w:color w:val="000000"/>
        </w:rPr>
        <w:t>to improved performance metrics.</w:t>
      </w:r>
    </w:p>
    <w:p w14:paraId="4505A0C6" w14:textId="35D5B5EB" w:rsidR="00865926" w:rsidRPr="00434F0C" w:rsidRDefault="00865926" w:rsidP="00434F0C">
      <w:pPr>
        <w:pStyle w:val="NormalWeb"/>
        <w:spacing w:line="360" w:lineRule="auto"/>
        <w:rPr>
          <w:color w:val="000000"/>
        </w:rPr>
      </w:pPr>
      <w:r>
        <w:rPr>
          <w:color w:val="000000"/>
        </w:rPr>
        <w:lastRenderedPageBreak/>
        <w:t>The study’s findings also reflect the argument by Harvey and Williams (2010) that QA, when effectively implemented, can serve as a transformational force</w:t>
      </w:r>
      <w:r w:rsidR="00434F0C">
        <w:rPr>
          <w:color w:val="000000"/>
          <w:lang w:val="en-US"/>
        </w:rPr>
        <w:t xml:space="preserve">. This transformational force can </w:t>
      </w:r>
      <w:r>
        <w:rPr>
          <w:color w:val="000000"/>
        </w:rPr>
        <w:t>enhanc</w:t>
      </w:r>
      <w:r w:rsidR="00434F0C">
        <w:rPr>
          <w:color w:val="000000"/>
          <w:lang w:val="en-US"/>
        </w:rPr>
        <w:t>e</w:t>
      </w:r>
      <w:r>
        <w:rPr>
          <w:color w:val="000000"/>
        </w:rPr>
        <w:t xml:space="preserve"> both academic standards and institutional competitiveness.</w:t>
      </w:r>
    </w:p>
    <w:p w14:paraId="03F5943D" w14:textId="121D5E33" w:rsidR="00865926" w:rsidRDefault="00865926" w:rsidP="00385CAB">
      <w:pPr>
        <w:pStyle w:val="Heading3"/>
        <w:spacing w:line="240" w:lineRule="auto"/>
        <w:rPr>
          <w:color w:val="000000"/>
        </w:rPr>
      </w:pPr>
      <w:bookmarkStart w:id="53" w:name="_Toc201917489"/>
      <w:r>
        <w:rPr>
          <w:rStyle w:val="Strong"/>
          <w:b/>
          <w:bCs w:val="0"/>
          <w:color w:val="000000"/>
        </w:rPr>
        <w:t>Quality Assurance and Organizational Learning</w:t>
      </w:r>
      <w:bookmarkEnd w:id="53"/>
    </w:p>
    <w:p w14:paraId="7F44A67F" w14:textId="356D36FB" w:rsidR="00865926" w:rsidRDefault="00434F0C" w:rsidP="00434F0C">
      <w:pPr>
        <w:pStyle w:val="NormalWeb"/>
        <w:spacing w:line="360" w:lineRule="auto"/>
        <w:rPr>
          <w:color w:val="000000"/>
        </w:rPr>
      </w:pPr>
      <w:r>
        <w:rPr>
          <w:color w:val="000000"/>
          <w:lang w:val="en-US"/>
        </w:rPr>
        <w:t>P</w:t>
      </w:r>
      <w:r w:rsidR="00865926">
        <w:rPr>
          <w:color w:val="000000"/>
        </w:rPr>
        <w:t>romoting a culture of continuous improvement and institutional learning</w:t>
      </w:r>
      <w:r>
        <w:rPr>
          <w:color w:val="000000"/>
          <w:lang w:val="en-US"/>
        </w:rPr>
        <w:t xml:space="preserve"> attributed to the role QA was another major finding of the study. </w:t>
      </w:r>
      <w:r w:rsidR="00865926">
        <w:rPr>
          <w:color w:val="000000"/>
        </w:rPr>
        <w:t xml:space="preserve">Participants indicated that </w:t>
      </w:r>
      <w:r>
        <w:rPr>
          <w:color w:val="000000"/>
          <w:lang w:val="en-US"/>
        </w:rPr>
        <w:t xml:space="preserve">institutional </w:t>
      </w:r>
      <w:r w:rsidR="00865926">
        <w:rPr>
          <w:color w:val="000000"/>
        </w:rPr>
        <w:t xml:space="preserve">audits, evaluations, and self-assessments </w:t>
      </w:r>
      <w:r>
        <w:rPr>
          <w:color w:val="000000"/>
          <w:lang w:val="en-US"/>
        </w:rPr>
        <w:t xml:space="preserve">when conducted correctly </w:t>
      </w:r>
      <w:r w:rsidR="00865926">
        <w:rPr>
          <w:color w:val="000000"/>
        </w:rPr>
        <w:t xml:space="preserve">led to organizational reflection and </w:t>
      </w:r>
      <w:r>
        <w:rPr>
          <w:color w:val="000000"/>
          <w:lang w:val="en-US"/>
        </w:rPr>
        <w:t>re-positioning</w:t>
      </w:r>
      <w:r w:rsidR="00865926">
        <w:rPr>
          <w:color w:val="000000"/>
        </w:rPr>
        <w:t>.</w:t>
      </w:r>
    </w:p>
    <w:p w14:paraId="07B45B23" w14:textId="7C1AF43C" w:rsidR="00865926" w:rsidRDefault="00434F0C" w:rsidP="00434F0C">
      <w:pPr>
        <w:pStyle w:val="NormalWeb"/>
        <w:spacing w:line="360" w:lineRule="auto"/>
        <w:rPr>
          <w:color w:val="000000"/>
        </w:rPr>
      </w:pPr>
      <w:r>
        <w:rPr>
          <w:color w:val="000000"/>
          <w:lang w:val="en-US"/>
        </w:rPr>
        <w:t xml:space="preserve">Asserting </w:t>
      </w:r>
      <w:r w:rsidR="00865926">
        <w:rPr>
          <w:color w:val="000000"/>
        </w:rPr>
        <w:t xml:space="preserve">long-term competitiveness stems from an institution’s ability to </w:t>
      </w:r>
      <w:r>
        <w:rPr>
          <w:color w:val="000000"/>
          <w:lang w:val="en-US"/>
        </w:rPr>
        <w:t xml:space="preserve">identify </w:t>
      </w:r>
      <w:r w:rsidR="00865926">
        <w:rPr>
          <w:color w:val="000000"/>
        </w:rPr>
        <w:t>changes, seize opportunities</w:t>
      </w:r>
      <w:r>
        <w:rPr>
          <w:color w:val="000000"/>
          <w:lang w:val="en-US"/>
        </w:rPr>
        <w:t xml:space="preserve"> </w:t>
      </w:r>
      <w:r w:rsidR="00865926">
        <w:rPr>
          <w:color w:val="000000"/>
        </w:rPr>
        <w:t>and transform practices (Teece, Peteraf, &amp; Leih, 2016)</w:t>
      </w:r>
      <w:r>
        <w:rPr>
          <w:color w:val="000000"/>
          <w:lang w:val="en-US"/>
        </w:rPr>
        <w:t xml:space="preserve"> is a </w:t>
      </w:r>
      <w:r w:rsidRPr="00385CAB">
        <w:rPr>
          <w:rStyle w:val="Strong"/>
          <w:b w:val="0"/>
          <w:bCs w:val="0"/>
          <w:color w:val="000000"/>
        </w:rPr>
        <w:t>Dynamic Capabilities Theory</w:t>
      </w:r>
      <w:r>
        <w:rPr>
          <w:rStyle w:val="Strong"/>
          <w:color w:val="000000"/>
          <w:lang w:val="en-US"/>
        </w:rPr>
        <w:t xml:space="preserve"> </w:t>
      </w:r>
      <w:r w:rsidRPr="00434F0C">
        <w:rPr>
          <w:rStyle w:val="Strong"/>
          <w:b w:val="0"/>
          <w:bCs w:val="0"/>
          <w:color w:val="000000"/>
          <w:lang w:val="en-US"/>
        </w:rPr>
        <w:t>principle which aligns closely with this finding</w:t>
      </w:r>
      <w:r w:rsidR="00865926">
        <w:rPr>
          <w:color w:val="000000"/>
        </w:rPr>
        <w:t xml:space="preserve">. Through QA-driven feedback </w:t>
      </w:r>
      <w:r>
        <w:rPr>
          <w:color w:val="000000"/>
          <w:lang w:val="en-US"/>
        </w:rPr>
        <w:t>mechanisms</w:t>
      </w:r>
      <w:r w:rsidR="00865926">
        <w:rPr>
          <w:color w:val="000000"/>
        </w:rPr>
        <w:t xml:space="preserve">, staff </w:t>
      </w:r>
      <w:r>
        <w:rPr>
          <w:color w:val="000000"/>
          <w:lang w:val="en-US"/>
        </w:rPr>
        <w:t>capacity building</w:t>
      </w:r>
      <w:r w:rsidR="00865926">
        <w:rPr>
          <w:color w:val="000000"/>
        </w:rPr>
        <w:t xml:space="preserve">, and evidence-based adjustments, universities in this study demonstrated </w:t>
      </w:r>
      <w:r>
        <w:rPr>
          <w:color w:val="000000"/>
          <w:lang w:val="en-US"/>
        </w:rPr>
        <w:t>to strive higher</w:t>
      </w:r>
      <w:r w:rsidR="00865926">
        <w:rPr>
          <w:color w:val="000000"/>
        </w:rPr>
        <w:t>. QA, therefore, acted not just as a monitoring tool but as a catalyst for institutional agility and responsiveness.</w:t>
      </w:r>
    </w:p>
    <w:p w14:paraId="122662EC" w14:textId="7C5D8CAF" w:rsidR="00434F0C" w:rsidRPr="00434F0C" w:rsidRDefault="00865926" w:rsidP="00434F0C">
      <w:pPr>
        <w:pStyle w:val="NormalWeb"/>
        <w:spacing w:line="360" w:lineRule="auto"/>
        <w:rPr>
          <w:color w:val="000000"/>
        </w:rPr>
      </w:pPr>
      <w:r>
        <w:rPr>
          <w:color w:val="000000"/>
        </w:rPr>
        <w:t>This dimension is especially significant in the context of Zambian higher education</w:t>
      </w:r>
      <w:r w:rsidR="00434F0C">
        <w:rPr>
          <w:color w:val="000000"/>
          <w:lang w:val="en-US"/>
        </w:rPr>
        <w:t xml:space="preserve"> context is characterized by this dimension</w:t>
      </w:r>
      <w:r>
        <w:rPr>
          <w:color w:val="000000"/>
        </w:rPr>
        <w:t xml:space="preserve">, where universities face constant shifts in policy, funding, and </w:t>
      </w:r>
      <w:r w:rsidR="00434F0C">
        <w:rPr>
          <w:color w:val="000000"/>
          <w:lang w:val="en-US"/>
        </w:rPr>
        <w:t>stakeholder</w:t>
      </w:r>
      <w:r>
        <w:rPr>
          <w:color w:val="000000"/>
        </w:rPr>
        <w:t xml:space="preserve"> expectations. The study thus confirms literature suggesting that dynamic learning, embedded in structured QA systems, supports institutional resilience (Nguyen &amp; Meek, 2015; Ssebuwufu et al., 2012).</w:t>
      </w:r>
    </w:p>
    <w:p w14:paraId="5F365A2A" w14:textId="3712B95C" w:rsidR="00865926" w:rsidRDefault="00865926" w:rsidP="00865926">
      <w:pPr>
        <w:pStyle w:val="Heading3"/>
        <w:rPr>
          <w:color w:val="000000"/>
        </w:rPr>
      </w:pPr>
      <w:bookmarkStart w:id="54" w:name="_Toc201917490"/>
      <w:r>
        <w:rPr>
          <w:rStyle w:val="Strong"/>
          <w:b/>
          <w:bCs w:val="0"/>
          <w:color w:val="000000"/>
        </w:rPr>
        <w:t>Challenges</w:t>
      </w:r>
      <w:r w:rsidR="00434F0C">
        <w:rPr>
          <w:rStyle w:val="Strong"/>
          <w:b/>
          <w:bCs w:val="0"/>
          <w:color w:val="000000"/>
          <w:lang w:val="en-US"/>
        </w:rPr>
        <w:t xml:space="preserve"> and barriers</w:t>
      </w:r>
      <w:r>
        <w:rPr>
          <w:rStyle w:val="Strong"/>
          <w:b/>
          <w:bCs w:val="0"/>
          <w:color w:val="000000"/>
        </w:rPr>
        <w:t xml:space="preserve"> to Strategic QA Implementation</w:t>
      </w:r>
      <w:bookmarkEnd w:id="54"/>
    </w:p>
    <w:p w14:paraId="432DF48B" w14:textId="5DC2CCA8" w:rsidR="00865926" w:rsidRPr="00434F0C" w:rsidRDefault="00434F0C" w:rsidP="00DE71C6">
      <w:pPr>
        <w:pStyle w:val="NormalWeb"/>
        <w:spacing w:line="360" w:lineRule="auto"/>
        <w:rPr>
          <w:color w:val="000000"/>
          <w:lang w:val="en-US"/>
        </w:rPr>
      </w:pPr>
      <w:r>
        <w:rPr>
          <w:color w:val="000000"/>
          <w:lang w:val="en-US"/>
        </w:rPr>
        <w:t xml:space="preserve">A lot of gains were recorded in this </w:t>
      </w:r>
      <w:r w:rsidR="00DE71C6">
        <w:rPr>
          <w:color w:val="000000"/>
          <w:lang w:val="en-US"/>
        </w:rPr>
        <w:t xml:space="preserve">study; </w:t>
      </w:r>
      <w:r>
        <w:rPr>
          <w:color w:val="000000"/>
          <w:lang w:val="en-US"/>
        </w:rPr>
        <w:t>however, it was revealed that strategic QA development and implementation remains</w:t>
      </w:r>
      <w:r w:rsidR="00865926">
        <w:rPr>
          <w:color w:val="000000"/>
        </w:rPr>
        <w:t xml:space="preserve"> constrained by several systemic and institutional challenges. </w:t>
      </w:r>
      <w:r>
        <w:rPr>
          <w:color w:val="000000"/>
          <w:lang w:val="en-US"/>
        </w:rPr>
        <w:t xml:space="preserve">Among these are lack of institutional budget towards QA activities, </w:t>
      </w:r>
      <w:r w:rsidR="00865926">
        <w:rPr>
          <w:color w:val="000000"/>
        </w:rPr>
        <w:t xml:space="preserve">inadequate funding, </w:t>
      </w:r>
      <w:r>
        <w:rPr>
          <w:color w:val="000000"/>
          <w:lang w:val="en-US"/>
        </w:rPr>
        <w:t>management and governance</w:t>
      </w:r>
      <w:r w:rsidR="00865926">
        <w:rPr>
          <w:color w:val="000000"/>
        </w:rPr>
        <w:t>,</w:t>
      </w:r>
      <w:r>
        <w:rPr>
          <w:color w:val="000000"/>
          <w:lang w:val="en-US"/>
        </w:rPr>
        <w:t xml:space="preserve"> and </w:t>
      </w:r>
      <w:r w:rsidR="00865926">
        <w:rPr>
          <w:color w:val="000000"/>
        </w:rPr>
        <w:t>cultural resistance</w:t>
      </w:r>
      <w:r>
        <w:rPr>
          <w:color w:val="000000"/>
          <w:lang w:val="en-US"/>
        </w:rPr>
        <w:t>.</w:t>
      </w:r>
    </w:p>
    <w:p w14:paraId="2F5F7389" w14:textId="5A991200" w:rsidR="00865926" w:rsidRDefault="00865926" w:rsidP="00434F0C">
      <w:pPr>
        <w:pStyle w:val="NormalWeb"/>
        <w:spacing w:line="360" w:lineRule="auto"/>
        <w:rPr>
          <w:color w:val="000000"/>
        </w:rPr>
      </w:pPr>
      <w:r>
        <w:rPr>
          <w:color w:val="000000"/>
        </w:rPr>
        <w:t xml:space="preserve">These </w:t>
      </w:r>
      <w:r w:rsidR="00434F0C">
        <w:rPr>
          <w:color w:val="000000"/>
          <w:lang w:val="en-US"/>
        </w:rPr>
        <w:t>challenges highlighted above are divergent to the principles</w:t>
      </w:r>
      <w:r>
        <w:rPr>
          <w:color w:val="000000"/>
        </w:rPr>
        <w:t xml:space="preserve"> of </w:t>
      </w:r>
      <w:r w:rsidR="00434F0C">
        <w:rPr>
          <w:color w:val="000000"/>
          <w:lang w:val="en-US"/>
        </w:rPr>
        <w:t xml:space="preserve"> the </w:t>
      </w:r>
      <w:r>
        <w:rPr>
          <w:color w:val="000000"/>
        </w:rPr>
        <w:t>TQM, RBV, and other strategic models, all of which assume an enabling environment.</w:t>
      </w:r>
      <w:r>
        <w:rPr>
          <w:rStyle w:val="apple-converted-space"/>
          <w:rFonts w:eastAsiaTheme="majorEastAsia"/>
          <w:color w:val="000000"/>
        </w:rPr>
        <w:t> </w:t>
      </w:r>
      <w:r w:rsidRPr="00385CAB">
        <w:rPr>
          <w:rStyle w:val="Strong"/>
          <w:b w:val="0"/>
          <w:bCs w:val="0"/>
          <w:color w:val="000000"/>
        </w:rPr>
        <w:t>TQM</w:t>
      </w:r>
      <w:r w:rsidRPr="00385CAB">
        <w:rPr>
          <w:b/>
          <w:bCs/>
          <w:color w:val="000000"/>
        </w:rPr>
        <w:t>,</w:t>
      </w:r>
      <w:r>
        <w:rPr>
          <w:color w:val="000000"/>
        </w:rPr>
        <w:t xml:space="preserve"> for example, presupposes that institutional leadership is committed to quality, and that staff are </w:t>
      </w:r>
      <w:r w:rsidR="00434F0C">
        <w:rPr>
          <w:color w:val="000000"/>
          <w:lang w:val="en-US"/>
        </w:rPr>
        <w:t xml:space="preserve">supported and capacitated, </w:t>
      </w:r>
      <w:r>
        <w:rPr>
          <w:color w:val="000000"/>
        </w:rPr>
        <w:t xml:space="preserve">assumptions that </w:t>
      </w:r>
      <w:r w:rsidR="00434F0C">
        <w:rPr>
          <w:color w:val="000000"/>
          <w:lang w:val="en-US"/>
        </w:rPr>
        <w:t>are still trying to be met in the</w:t>
      </w:r>
      <w:r>
        <w:rPr>
          <w:color w:val="000000"/>
        </w:rPr>
        <w:t xml:space="preserve"> Zambian context due to </w:t>
      </w:r>
      <w:r>
        <w:rPr>
          <w:color w:val="000000"/>
        </w:rPr>
        <w:lastRenderedPageBreak/>
        <w:t>historical underinvestment in QA systems.</w:t>
      </w:r>
      <w:r w:rsidR="00434F0C">
        <w:rPr>
          <w:color w:val="000000"/>
          <w:lang w:val="en-US"/>
        </w:rPr>
        <w:t xml:space="preserve"> However, participants retaliated on the massive improvements being recorded in institutions. </w:t>
      </w:r>
      <w:r>
        <w:rPr>
          <w:color w:val="000000"/>
        </w:rPr>
        <w:t>Similarly, the</w:t>
      </w:r>
      <w:r>
        <w:rPr>
          <w:rStyle w:val="apple-converted-space"/>
          <w:rFonts w:eastAsiaTheme="majorEastAsia"/>
          <w:color w:val="000000"/>
        </w:rPr>
        <w:t> </w:t>
      </w:r>
      <w:r w:rsidRPr="00385CAB">
        <w:rPr>
          <w:rStyle w:val="Strong"/>
          <w:b w:val="0"/>
          <w:bCs w:val="0"/>
          <w:color w:val="000000"/>
        </w:rPr>
        <w:t>RBV</w:t>
      </w:r>
      <w:r>
        <w:rPr>
          <w:rStyle w:val="apple-converted-space"/>
          <w:rFonts w:eastAsiaTheme="majorEastAsia"/>
          <w:color w:val="000000"/>
        </w:rPr>
        <w:t> </w:t>
      </w:r>
      <w:r>
        <w:rPr>
          <w:color w:val="000000"/>
        </w:rPr>
        <w:t xml:space="preserve">assumes the ability to </w:t>
      </w:r>
      <w:r w:rsidR="00434F0C" w:rsidRPr="00434F0C">
        <w:rPr>
          <w:color w:val="000000"/>
          <w:lang w:val="en-US"/>
        </w:rPr>
        <w:t>organize</w:t>
      </w:r>
      <w:r>
        <w:rPr>
          <w:color w:val="000000"/>
        </w:rPr>
        <w:t xml:space="preserve"> internal resources strategically. However, QA units in some universities lacked sufficient autonomy, technical tools, and financial support</w:t>
      </w:r>
      <w:r w:rsidR="00434F0C">
        <w:rPr>
          <w:color w:val="000000"/>
          <w:lang w:val="en-US"/>
        </w:rPr>
        <w:t xml:space="preserve"> thus </w:t>
      </w:r>
      <w:r>
        <w:rPr>
          <w:color w:val="000000"/>
        </w:rPr>
        <w:t>making it difficult to sustain QA as a resource-intensive capability.</w:t>
      </w:r>
    </w:p>
    <w:p w14:paraId="5ED6991F" w14:textId="430993A8" w:rsidR="00865926" w:rsidRPr="00434F0C" w:rsidRDefault="00865926" w:rsidP="00434F0C">
      <w:pPr>
        <w:pStyle w:val="NormalWeb"/>
        <w:spacing w:line="360" w:lineRule="auto"/>
        <w:rPr>
          <w:color w:val="000000"/>
        </w:rPr>
      </w:pPr>
      <w:r>
        <w:rPr>
          <w:color w:val="000000"/>
        </w:rPr>
        <w:t>Resistance from academic staff is also well-documented in the literature (Harvey &amp; Newton, 2007; Martin &amp; Stella, 2007), particularly where QA is perceived as bureaucratic or externally imposed. The study’s findings suggest that strategic QA must be accompanied by clear communication, incentives, and shared ownership to overcome institutional inertia.</w:t>
      </w:r>
    </w:p>
    <w:p w14:paraId="69BD2961" w14:textId="77EB9FD5" w:rsidR="00865926" w:rsidRDefault="00865926" w:rsidP="00385CAB">
      <w:pPr>
        <w:pStyle w:val="Heading3"/>
        <w:spacing w:line="240" w:lineRule="auto"/>
        <w:rPr>
          <w:color w:val="000000"/>
        </w:rPr>
      </w:pPr>
      <w:bookmarkStart w:id="55" w:name="_Toc201917491"/>
      <w:r>
        <w:rPr>
          <w:rStyle w:val="Strong"/>
          <w:b/>
          <w:bCs w:val="0"/>
          <w:color w:val="000000"/>
        </w:rPr>
        <w:t>Synthesis with Theoretical Framework</w:t>
      </w:r>
      <w:bookmarkEnd w:id="55"/>
    </w:p>
    <w:p w14:paraId="18E95664" w14:textId="0E5C062F" w:rsidR="00865926" w:rsidRDefault="00DE71C6" w:rsidP="00DE71C6">
      <w:pPr>
        <w:pStyle w:val="NormalWeb"/>
        <w:spacing w:line="360" w:lineRule="auto"/>
        <w:rPr>
          <w:color w:val="000000"/>
          <w:lang w:val="en-US"/>
        </w:rPr>
      </w:pPr>
      <w:r>
        <w:rPr>
          <w:color w:val="000000"/>
          <w:lang w:val="en-US"/>
        </w:rPr>
        <w:t xml:space="preserve">The application of the </w:t>
      </w:r>
      <w:r w:rsidR="00865926">
        <w:rPr>
          <w:color w:val="000000"/>
        </w:rPr>
        <w:t>four interrelated theories</w:t>
      </w:r>
      <w:r>
        <w:rPr>
          <w:color w:val="000000"/>
          <w:lang w:val="en-US"/>
        </w:rPr>
        <w:t xml:space="preserve"> in the study</w:t>
      </w:r>
      <w:r w:rsidR="00865926">
        <w:rPr>
          <w:color w:val="000000"/>
        </w:rPr>
        <w:t xml:space="preserve"> demonstrates that quality assurance is not merely </w:t>
      </w:r>
      <w:r>
        <w:rPr>
          <w:color w:val="000000"/>
          <w:lang w:val="en-US"/>
        </w:rPr>
        <w:t xml:space="preserve">a compliance </w:t>
      </w:r>
      <w:r w:rsidR="00865926">
        <w:rPr>
          <w:color w:val="000000"/>
        </w:rPr>
        <w:t>function but a</w:t>
      </w:r>
      <w:r w:rsidR="00865926">
        <w:rPr>
          <w:rStyle w:val="apple-converted-space"/>
          <w:rFonts w:eastAsiaTheme="majorEastAsia"/>
          <w:color w:val="000000"/>
        </w:rPr>
        <w:t> </w:t>
      </w:r>
      <w:r w:rsidR="00865926" w:rsidRPr="00DE71C6">
        <w:rPr>
          <w:rStyle w:val="Strong"/>
          <w:b w:val="0"/>
          <w:bCs w:val="0"/>
          <w:color w:val="000000"/>
        </w:rPr>
        <w:t>strategic lever</w:t>
      </w:r>
      <w:r w:rsidR="00865926">
        <w:rPr>
          <w:rStyle w:val="apple-converted-space"/>
          <w:rFonts w:eastAsiaTheme="majorEastAsia"/>
          <w:color w:val="000000"/>
        </w:rPr>
        <w:t> </w:t>
      </w:r>
      <w:r w:rsidR="00865926">
        <w:rPr>
          <w:color w:val="000000"/>
        </w:rPr>
        <w:t>for performance, adaptability, and differentiation.</w:t>
      </w:r>
      <w:r>
        <w:rPr>
          <w:color w:val="000000"/>
          <w:lang w:val="en-US"/>
        </w:rPr>
        <w:t xml:space="preserve"> </w:t>
      </w:r>
      <w:r>
        <w:rPr>
          <w:color w:val="000000"/>
        </w:rPr>
        <w:t>These theories</w:t>
      </w:r>
      <w:r>
        <w:rPr>
          <w:color w:val="000000"/>
          <w:lang w:val="en-US"/>
        </w:rPr>
        <w:t xml:space="preserve"> put together </w:t>
      </w:r>
      <w:r>
        <w:rPr>
          <w:color w:val="000000"/>
        </w:rPr>
        <w:t>highlight that the</w:t>
      </w:r>
      <w:r>
        <w:rPr>
          <w:rStyle w:val="apple-converted-space"/>
          <w:rFonts w:eastAsiaTheme="majorEastAsia"/>
          <w:color w:val="000000"/>
        </w:rPr>
        <w:t> </w:t>
      </w:r>
      <w:r w:rsidRPr="00DE71C6">
        <w:rPr>
          <w:rStyle w:val="Strong"/>
          <w:b w:val="0"/>
          <w:bCs w:val="0"/>
          <w:color w:val="000000"/>
        </w:rPr>
        <w:t>s</w:t>
      </w:r>
      <w:r>
        <w:rPr>
          <w:color w:val="000000"/>
        </w:rPr>
        <w:t xml:space="preserve"> when it is fully institutionalized, adequately resourced, and aligned with both internal goals and external expectations</w:t>
      </w:r>
      <w:r>
        <w:rPr>
          <w:color w:val="000000"/>
          <w:lang w:val="en-US"/>
        </w:rPr>
        <w:t xml:space="preserve"> its s</w:t>
      </w:r>
      <w:r w:rsidRPr="00DE71C6">
        <w:rPr>
          <w:rStyle w:val="Strong"/>
          <w:b w:val="0"/>
          <w:bCs w:val="0"/>
          <w:color w:val="000000"/>
        </w:rPr>
        <w:t>trategic value of QA</w:t>
      </w:r>
      <w:r>
        <w:rPr>
          <w:rStyle w:val="apple-converted-space"/>
          <w:rFonts w:eastAsiaTheme="majorEastAsia"/>
          <w:color w:val="000000"/>
        </w:rPr>
        <w:t> </w:t>
      </w:r>
      <w:r>
        <w:rPr>
          <w:color w:val="000000"/>
        </w:rPr>
        <w:t>is best realized</w:t>
      </w:r>
      <w:r>
        <w:rPr>
          <w:color w:val="000000"/>
          <w:lang w:val="en-US"/>
        </w:rPr>
        <w:t>.</w:t>
      </w:r>
    </w:p>
    <w:p w14:paraId="0F4C204D" w14:textId="1770D93F" w:rsidR="00DE71C6" w:rsidRPr="00DE71C6" w:rsidRDefault="00DE71C6" w:rsidP="00DE71C6">
      <w:pPr>
        <w:pStyle w:val="Caption"/>
        <w:rPr>
          <w:color w:val="000000" w:themeColor="text1"/>
          <w:sz w:val="24"/>
          <w:szCs w:val="24"/>
          <w:lang w:val="en-US"/>
        </w:rPr>
      </w:pPr>
      <w:r w:rsidRPr="00DE71C6">
        <w:rPr>
          <w:b/>
          <w:bCs/>
          <w:color w:val="000000" w:themeColor="text1"/>
          <w:sz w:val="24"/>
          <w:szCs w:val="24"/>
        </w:rPr>
        <w:t xml:space="preserve">Table </w:t>
      </w:r>
      <w:r w:rsidRPr="00DE71C6">
        <w:rPr>
          <w:b/>
          <w:bCs/>
          <w:color w:val="000000" w:themeColor="text1"/>
          <w:sz w:val="24"/>
          <w:szCs w:val="24"/>
        </w:rPr>
        <w:fldChar w:fldCharType="begin"/>
      </w:r>
      <w:r w:rsidRPr="00DE71C6">
        <w:rPr>
          <w:b/>
          <w:bCs/>
          <w:color w:val="000000" w:themeColor="text1"/>
          <w:sz w:val="24"/>
          <w:szCs w:val="24"/>
        </w:rPr>
        <w:instrText xml:space="preserve"> SEQ Table \* ARABIC </w:instrText>
      </w:r>
      <w:r w:rsidRPr="00DE71C6">
        <w:rPr>
          <w:b/>
          <w:bCs/>
          <w:color w:val="000000" w:themeColor="text1"/>
          <w:sz w:val="24"/>
          <w:szCs w:val="24"/>
        </w:rPr>
        <w:fldChar w:fldCharType="separate"/>
      </w:r>
      <w:r w:rsidRPr="00DE71C6">
        <w:rPr>
          <w:b/>
          <w:bCs/>
          <w:noProof/>
          <w:color w:val="000000" w:themeColor="text1"/>
          <w:sz w:val="24"/>
          <w:szCs w:val="24"/>
        </w:rPr>
        <w:t>4</w:t>
      </w:r>
      <w:r w:rsidRPr="00DE71C6">
        <w:rPr>
          <w:b/>
          <w:bCs/>
          <w:color w:val="000000" w:themeColor="text1"/>
          <w:sz w:val="24"/>
          <w:szCs w:val="24"/>
        </w:rPr>
        <w:fldChar w:fldCharType="end"/>
      </w:r>
      <w:r w:rsidRPr="00DE71C6">
        <w:rPr>
          <w:b/>
          <w:bCs/>
          <w:color w:val="000000" w:themeColor="text1"/>
          <w:sz w:val="24"/>
          <w:szCs w:val="24"/>
          <w:lang w:val="en-US"/>
        </w:rPr>
        <w:t>:</w:t>
      </w:r>
      <w:r w:rsidRPr="00DE71C6">
        <w:rPr>
          <w:color w:val="000000" w:themeColor="text1"/>
          <w:sz w:val="24"/>
          <w:szCs w:val="24"/>
          <w:lang w:val="en-US"/>
        </w:rPr>
        <w:t xml:space="preserve"> </w:t>
      </w:r>
      <w:r w:rsidRPr="00385CAB">
        <w:rPr>
          <w:b/>
          <w:bCs/>
          <w:color w:val="000000" w:themeColor="text1"/>
          <w:sz w:val="24"/>
          <w:szCs w:val="24"/>
          <w:lang w:val="en-US"/>
        </w:rPr>
        <w:t>Synthesis of theoretical lenses</w:t>
      </w:r>
    </w:p>
    <w:tbl>
      <w:tblPr>
        <w:tblStyle w:val="PlainTable5"/>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Look w:val="04A0" w:firstRow="1" w:lastRow="0" w:firstColumn="1" w:lastColumn="0" w:noHBand="0" w:noVBand="1"/>
      </w:tblPr>
      <w:tblGrid>
        <w:gridCol w:w="2695"/>
        <w:gridCol w:w="6341"/>
      </w:tblGrid>
      <w:tr w:rsidR="00DE71C6" w14:paraId="0A8F5C8F" w14:textId="77777777" w:rsidTr="00385CAB">
        <w:trPr>
          <w:cnfStyle w:val="100000000000" w:firstRow="1" w:lastRow="0" w:firstColumn="0" w:lastColumn="0" w:oddVBand="0" w:evenVBand="0" w:oddHBand="0" w:evenHBand="0" w:firstRowFirstColumn="0" w:firstRowLastColumn="0" w:lastRowFirstColumn="0" w:lastRowLastColumn="0"/>
          <w:trHeight w:val="451"/>
        </w:trPr>
        <w:tc>
          <w:tcPr>
            <w:cnfStyle w:val="001000000100" w:firstRow="0" w:lastRow="0" w:firstColumn="1" w:lastColumn="0" w:oddVBand="0" w:evenVBand="0" w:oddHBand="0" w:evenHBand="0" w:firstRowFirstColumn="1" w:firstRowLastColumn="0" w:lastRowFirstColumn="0" w:lastRowLastColumn="0"/>
            <w:tcW w:w="2695" w:type="dxa"/>
            <w:tcBorders>
              <w:bottom w:val="none" w:sz="0" w:space="0" w:color="auto"/>
              <w:right w:val="none" w:sz="0" w:space="0" w:color="auto"/>
            </w:tcBorders>
            <w:shd w:val="clear" w:color="auto" w:fill="B4C6E7" w:themeFill="accent1" w:themeFillTint="66"/>
          </w:tcPr>
          <w:p w14:paraId="545DBE00" w14:textId="4165457E" w:rsidR="00DE71C6" w:rsidRPr="00DE71C6" w:rsidRDefault="00DE71C6" w:rsidP="00DE71C6">
            <w:pPr>
              <w:spacing w:before="0" w:after="0"/>
              <w:rPr>
                <w:b/>
                <w:bCs/>
                <w:i w:val="0"/>
                <w:iCs w:val="0"/>
                <w:color w:val="000000"/>
                <w:lang w:val="en-US"/>
              </w:rPr>
            </w:pPr>
            <w:r w:rsidRPr="00DE71C6">
              <w:rPr>
                <w:rStyle w:val="Strong"/>
                <w:i w:val="0"/>
                <w:iCs w:val="0"/>
              </w:rPr>
              <w:t>Theoretical Lens</w:t>
            </w:r>
          </w:p>
        </w:tc>
        <w:tc>
          <w:tcPr>
            <w:tcW w:w="6341" w:type="dxa"/>
            <w:tcBorders>
              <w:bottom w:val="none" w:sz="0" w:space="0" w:color="auto"/>
            </w:tcBorders>
            <w:shd w:val="clear" w:color="auto" w:fill="B4C6E7" w:themeFill="accent1" w:themeFillTint="66"/>
          </w:tcPr>
          <w:p w14:paraId="2B4ED6B3" w14:textId="013A9E0F" w:rsidR="00DE71C6" w:rsidRPr="00DE71C6" w:rsidRDefault="00DE71C6" w:rsidP="00DE71C6">
            <w:pPr>
              <w:spacing w:before="0" w:after="0"/>
              <w:cnfStyle w:val="100000000000" w:firstRow="1" w:lastRow="0" w:firstColumn="0" w:lastColumn="0" w:oddVBand="0" w:evenVBand="0" w:oddHBand="0" w:evenHBand="0" w:firstRowFirstColumn="0" w:firstRowLastColumn="0" w:lastRowFirstColumn="0" w:lastRowLastColumn="0"/>
              <w:rPr>
                <w:b/>
                <w:bCs/>
                <w:i w:val="0"/>
                <w:iCs w:val="0"/>
                <w:color w:val="000000"/>
                <w:lang w:val="en-US"/>
              </w:rPr>
            </w:pPr>
            <w:r w:rsidRPr="00DE71C6">
              <w:rPr>
                <w:rStyle w:val="Strong"/>
                <w:i w:val="0"/>
                <w:iCs w:val="0"/>
              </w:rPr>
              <w:t>Role in QA Strategy</w:t>
            </w:r>
          </w:p>
        </w:tc>
      </w:tr>
      <w:tr w:rsidR="00DE71C6" w14:paraId="1D81EB36" w14:textId="77777777" w:rsidTr="00385CAB">
        <w:trPr>
          <w:cnfStyle w:val="000000100000" w:firstRow="0" w:lastRow="0" w:firstColumn="0" w:lastColumn="0" w:oddVBand="0" w:evenVBand="0" w:oddHBand="1" w:evenHBand="0" w:firstRowFirstColumn="0" w:firstRowLastColumn="0" w:lastRowFirstColumn="0" w:lastRowLastColumn="0"/>
          <w:trHeight w:val="913"/>
        </w:trPr>
        <w:tc>
          <w:tcPr>
            <w:cnfStyle w:val="001000000000" w:firstRow="0" w:lastRow="0" w:firstColumn="1" w:lastColumn="0" w:oddVBand="0" w:evenVBand="0" w:oddHBand="0" w:evenHBand="0" w:firstRowFirstColumn="0" w:firstRowLastColumn="0" w:lastRowFirstColumn="0" w:lastRowLastColumn="0"/>
            <w:tcW w:w="2695" w:type="dxa"/>
            <w:tcBorders>
              <w:right w:val="none" w:sz="0" w:space="0" w:color="auto"/>
            </w:tcBorders>
            <w:shd w:val="clear" w:color="auto" w:fill="B4C6E7" w:themeFill="accent1" w:themeFillTint="66"/>
          </w:tcPr>
          <w:p w14:paraId="38DE9106" w14:textId="453F8342" w:rsidR="00DE71C6" w:rsidRPr="00DE71C6" w:rsidRDefault="00DE71C6" w:rsidP="00DE71C6">
            <w:pPr>
              <w:spacing w:before="0" w:after="0"/>
              <w:rPr>
                <w:b/>
                <w:bCs/>
                <w:i w:val="0"/>
                <w:iCs w:val="0"/>
                <w:color w:val="000000"/>
                <w:lang w:val="en-US"/>
              </w:rPr>
            </w:pPr>
            <w:r w:rsidRPr="00DE71C6">
              <w:rPr>
                <w:rStyle w:val="Strong"/>
                <w:b w:val="0"/>
                <w:bCs w:val="0"/>
                <w:i w:val="0"/>
                <w:iCs w:val="0"/>
                <w:lang w:val="en-US"/>
              </w:rPr>
              <w:t>Total Quality Management</w:t>
            </w:r>
          </w:p>
        </w:tc>
        <w:tc>
          <w:tcPr>
            <w:tcW w:w="6341" w:type="dxa"/>
            <w:shd w:val="clear" w:color="auto" w:fill="B4C6E7" w:themeFill="accent1" w:themeFillTint="66"/>
          </w:tcPr>
          <w:p w14:paraId="4D6E5A10" w14:textId="29A7FE2D" w:rsidR="00DE71C6" w:rsidRPr="00A500EE" w:rsidRDefault="00DE71C6" w:rsidP="00DE71C6">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t>Explains the integration of QA across institutional systems and its role in fostering improvement.</w:t>
            </w:r>
          </w:p>
        </w:tc>
      </w:tr>
      <w:tr w:rsidR="00DE71C6" w14:paraId="75FC6F4D" w14:textId="77777777" w:rsidTr="00385CAB">
        <w:trPr>
          <w:trHeight w:val="913"/>
        </w:trPr>
        <w:tc>
          <w:tcPr>
            <w:cnfStyle w:val="001000000000" w:firstRow="0" w:lastRow="0" w:firstColumn="1" w:lastColumn="0" w:oddVBand="0" w:evenVBand="0" w:oddHBand="0" w:evenHBand="0" w:firstRowFirstColumn="0" w:firstRowLastColumn="0" w:lastRowFirstColumn="0" w:lastRowLastColumn="0"/>
            <w:tcW w:w="2695" w:type="dxa"/>
            <w:tcBorders>
              <w:right w:val="none" w:sz="0" w:space="0" w:color="auto"/>
            </w:tcBorders>
            <w:shd w:val="clear" w:color="auto" w:fill="B4C6E7" w:themeFill="accent1" w:themeFillTint="66"/>
          </w:tcPr>
          <w:p w14:paraId="73350165" w14:textId="326112FA" w:rsidR="00DE71C6" w:rsidRPr="00DE71C6" w:rsidRDefault="00DE71C6" w:rsidP="00DE71C6">
            <w:pPr>
              <w:spacing w:before="0" w:after="0"/>
              <w:rPr>
                <w:b/>
                <w:bCs/>
                <w:i w:val="0"/>
                <w:iCs w:val="0"/>
                <w:color w:val="000000"/>
                <w:lang w:val="en-US"/>
              </w:rPr>
            </w:pPr>
            <w:r w:rsidRPr="00DE71C6">
              <w:rPr>
                <w:rStyle w:val="Strong"/>
                <w:b w:val="0"/>
                <w:bCs w:val="0"/>
                <w:i w:val="0"/>
                <w:iCs w:val="0"/>
              </w:rPr>
              <w:t>Resource Based View</w:t>
            </w:r>
          </w:p>
        </w:tc>
        <w:tc>
          <w:tcPr>
            <w:tcW w:w="6341" w:type="dxa"/>
            <w:shd w:val="clear" w:color="auto" w:fill="B4C6E7" w:themeFill="accent1" w:themeFillTint="66"/>
          </w:tcPr>
          <w:p w14:paraId="53837A6C" w14:textId="3594E9FA" w:rsidR="00DE71C6" w:rsidRPr="00A500EE" w:rsidRDefault="00DE71C6" w:rsidP="00DE71C6">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t>Positions QA as a unique internal resource that enhances strategic performance.</w:t>
            </w:r>
          </w:p>
        </w:tc>
      </w:tr>
      <w:tr w:rsidR="00DE71C6" w14:paraId="3A6771CB" w14:textId="77777777" w:rsidTr="00385CAB">
        <w:trPr>
          <w:cnfStyle w:val="000000100000" w:firstRow="0" w:lastRow="0" w:firstColumn="0" w:lastColumn="0" w:oddVBand="0" w:evenVBand="0" w:oddHBand="1" w:evenHBand="0" w:firstRowFirstColumn="0" w:firstRowLastColumn="0" w:lastRowFirstColumn="0" w:lastRowLastColumn="0"/>
          <w:trHeight w:val="902"/>
        </w:trPr>
        <w:tc>
          <w:tcPr>
            <w:cnfStyle w:val="001000000000" w:firstRow="0" w:lastRow="0" w:firstColumn="1" w:lastColumn="0" w:oddVBand="0" w:evenVBand="0" w:oddHBand="0" w:evenHBand="0" w:firstRowFirstColumn="0" w:firstRowLastColumn="0" w:lastRowFirstColumn="0" w:lastRowLastColumn="0"/>
            <w:tcW w:w="2695" w:type="dxa"/>
            <w:tcBorders>
              <w:right w:val="none" w:sz="0" w:space="0" w:color="auto"/>
            </w:tcBorders>
            <w:shd w:val="clear" w:color="auto" w:fill="B4C6E7" w:themeFill="accent1" w:themeFillTint="66"/>
          </w:tcPr>
          <w:p w14:paraId="7046D6A7" w14:textId="176FFDDE" w:rsidR="00DE71C6" w:rsidRPr="00DE71C6" w:rsidRDefault="00DE71C6" w:rsidP="00DE71C6">
            <w:pPr>
              <w:spacing w:before="0" w:after="0"/>
              <w:rPr>
                <w:b/>
                <w:bCs/>
                <w:i w:val="0"/>
                <w:iCs w:val="0"/>
                <w:color w:val="000000"/>
                <w:lang w:val="en-US"/>
              </w:rPr>
            </w:pPr>
            <w:r w:rsidRPr="00DE71C6">
              <w:rPr>
                <w:rStyle w:val="Strong"/>
                <w:b w:val="0"/>
                <w:bCs w:val="0"/>
                <w:i w:val="0"/>
                <w:iCs w:val="0"/>
              </w:rPr>
              <w:t>Dynamic Capabilities</w:t>
            </w:r>
          </w:p>
        </w:tc>
        <w:tc>
          <w:tcPr>
            <w:tcW w:w="6341" w:type="dxa"/>
            <w:shd w:val="clear" w:color="auto" w:fill="B4C6E7" w:themeFill="accent1" w:themeFillTint="66"/>
          </w:tcPr>
          <w:p w14:paraId="68A5C445" w14:textId="4DE0FEB2" w:rsidR="00DE71C6" w:rsidRPr="00A500EE" w:rsidRDefault="00DE71C6" w:rsidP="00DE71C6">
            <w:pPr>
              <w:spacing w:before="0" w:after="0"/>
              <w:cnfStyle w:val="000000100000" w:firstRow="0" w:lastRow="0" w:firstColumn="0" w:lastColumn="0" w:oddVBand="0" w:evenVBand="0" w:oddHBand="1" w:evenHBand="0" w:firstRowFirstColumn="0" w:firstRowLastColumn="0" w:lastRowFirstColumn="0" w:lastRowLastColumn="0"/>
              <w:rPr>
                <w:color w:val="000000"/>
                <w:lang w:val="en-US"/>
              </w:rPr>
            </w:pPr>
            <w:r>
              <w:t>Illustrates QA as an enabler of institutional learning, innovation, and responsiveness.</w:t>
            </w:r>
          </w:p>
        </w:tc>
      </w:tr>
      <w:tr w:rsidR="00DE71C6" w14:paraId="2D67BB93" w14:textId="77777777" w:rsidTr="00385CAB">
        <w:trPr>
          <w:trHeight w:val="913"/>
        </w:trPr>
        <w:tc>
          <w:tcPr>
            <w:cnfStyle w:val="001000000000" w:firstRow="0" w:lastRow="0" w:firstColumn="1" w:lastColumn="0" w:oddVBand="0" w:evenVBand="0" w:oddHBand="0" w:evenHBand="0" w:firstRowFirstColumn="0" w:firstRowLastColumn="0" w:lastRowFirstColumn="0" w:lastRowLastColumn="0"/>
            <w:tcW w:w="2695" w:type="dxa"/>
            <w:tcBorders>
              <w:right w:val="none" w:sz="0" w:space="0" w:color="auto"/>
            </w:tcBorders>
            <w:shd w:val="clear" w:color="auto" w:fill="B4C6E7" w:themeFill="accent1" w:themeFillTint="66"/>
          </w:tcPr>
          <w:p w14:paraId="6EE93439" w14:textId="26878C13" w:rsidR="00DE71C6" w:rsidRPr="00DE71C6" w:rsidRDefault="00DE71C6" w:rsidP="00DE71C6">
            <w:pPr>
              <w:spacing w:before="0" w:after="0"/>
              <w:rPr>
                <w:rStyle w:val="Strong"/>
                <w:b w:val="0"/>
                <w:bCs w:val="0"/>
                <w:i w:val="0"/>
                <w:iCs w:val="0"/>
                <w:color w:val="000000"/>
                <w:lang w:val="en-US"/>
              </w:rPr>
            </w:pPr>
            <w:r w:rsidRPr="00DE71C6">
              <w:rPr>
                <w:rStyle w:val="Strong"/>
                <w:b w:val="0"/>
                <w:bCs w:val="0"/>
                <w:i w:val="0"/>
                <w:iCs w:val="0"/>
              </w:rPr>
              <w:t>Porter’s Strategies</w:t>
            </w:r>
          </w:p>
        </w:tc>
        <w:tc>
          <w:tcPr>
            <w:tcW w:w="6341" w:type="dxa"/>
            <w:shd w:val="clear" w:color="auto" w:fill="B4C6E7" w:themeFill="accent1" w:themeFillTint="66"/>
          </w:tcPr>
          <w:p w14:paraId="03855703" w14:textId="18C6EB76" w:rsidR="00DE71C6" w:rsidRPr="00A500EE" w:rsidRDefault="00DE71C6" w:rsidP="00DE71C6">
            <w:pPr>
              <w:spacing w:before="0" w:after="0"/>
              <w:cnfStyle w:val="000000000000" w:firstRow="0" w:lastRow="0" w:firstColumn="0" w:lastColumn="0" w:oddVBand="0" w:evenVBand="0" w:oddHBand="0" w:evenHBand="0" w:firstRowFirstColumn="0" w:firstRowLastColumn="0" w:lastRowFirstColumn="0" w:lastRowLastColumn="0"/>
              <w:rPr>
                <w:color w:val="000000"/>
                <w:lang w:val="en-US"/>
              </w:rPr>
            </w:pPr>
            <w:r>
              <w:t>Frames QA as a competitive differentiator in student markets and accreditation environments.</w:t>
            </w:r>
          </w:p>
        </w:tc>
      </w:tr>
    </w:tbl>
    <w:p w14:paraId="719B6C29" w14:textId="49978FFF" w:rsidR="00865926" w:rsidRDefault="00865926" w:rsidP="00385CAB">
      <w:pPr>
        <w:pStyle w:val="Heading3"/>
        <w:spacing w:line="240" w:lineRule="auto"/>
        <w:rPr>
          <w:color w:val="000000"/>
        </w:rPr>
      </w:pPr>
      <w:bookmarkStart w:id="56" w:name="_Toc201917492"/>
      <w:r>
        <w:rPr>
          <w:rStyle w:val="Strong"/>
          <w:b/>
          <w:bCs w:val="0"/>
          <w:color w:val="000000"/>
        </w:rPr>
        <w:lastRenderedPageBreak/>
        <w:t>Contributions to Literature</w:t>
      </w:r>
      <w:bookmarkEnd w:id="56"/>
    </w:p>
    <w:p w14:paraId="72915B1A" w14:textId="067B8C3B" w:rsidR="00865926" w:rsidRPr="00DE71C6" w:rsidRDefault="00DE71C6" w:rsidP="00DE71C6">
      <w:pPr>
        <w:pStyle w:val="NormalWeb"/>
        <w:spacing w:line="360" w:lineRule="auto"/>
        <w:rPr>
          <w:color w:val="000000"/>
          <w:lang w:val="en-US"/>
        </w:rPr>
      </w:pPr>
      <w:r>
        <w:rPr>
          <w:color w:val="000000"/>
          <w:lang w:val="en-US"/>
        </w:rPr>
        <w:t>Based on findings and discussions of this study, we find that it</w:t>
      </w:r>
      <w:r w:rsidR="00865926">
        <w:rPr>
          <w:color w:val="000000"/>
        </w:rPr>
        <w:t xml:space="preserve"> contributes to existing literature in several ways</w:t>
      </w:r>
      <w:r>
        <w:rPr>
          <w:color w:val="000000"/>
          <w:lang w:val="en-US"/>
        </w:rPr>
        <w:t>. First, it contextualizes the strategic function of QA in the Zambian university system where research on the integration of QA in business strategy is still in its infancy stage. Second, the provision of various theoretical theories provides a lens needed to have a holistic understanding of how QA influences institutional outcomes. Third, the study highlights the need of institutional learning which a critical but overlooked outcome of strategic QA. Lastly, the paper provides empirical evidence that all types of HEIs (private and public, old or new) can benefit from strategically gained QA systems, however systematic constraints must be overcome.</w:t>
      </w:r>
    </w:p>
    <w:p w14:paraId="3171E19B" w14:textId="7E878388" w:rsidR="00865926" w:rsidRDefault="00325BCF" w:rsidP="00865926">
      <w:pPr>
        <w:pStyle w:val="Heading3"/>
        <w:rPr>
          <w:color w:val="000000"/>
        </w:rPr>
      </w:pPr>
      <w:r>
        <w:rPr>
          <w:rStyle w:val="Strong"/>
          <w:b/>
          <w:bCs w:val="0"/>
          <w:color w:val="000000"/>
          <w:lang w:val="en-US"/>
        </w:rPr>
        <w:t xml:space="preserve"> </w:t>
      </w:r>
      <w:bookmarkStart w:id="57" w:name="_Toc201917493"/>
      <w:r>
        <w:rPr>
          <w:rStyle w:val="Strong"/>
          <w:b/>
          <w:bCs w:val="0"/>
          <w:color w:val="000000"/>
          <w:lang w:val="en-US"/>
        </w:rPr>
        <w:t>Conclusion</w:t>
      </w:r>
      <w:bookmarkEnd w:id="57"/>
    </w:p>
    <w:p w14:paraId="78E8D4BE" w14:textId="0537232B" w:rsidR="00865926" w:rsidRDefault="00DE71C6" w:rsidP="00DE71C6">
      <w:pPr>
        <w:pStyle w:val="NormalWeb"/>
        <w:spacing w:line="360" w:lineRule="auto"/>
        <w:rPr>
          <w:color w:val="000000"/>
        </w:rPr>
      </w:pPr>
      <w:r>
        <w:rPr>
          <w:color w:val="000000"/>
          <w:lang w:val="en-US"/>
        </w:rPr>
        <w:t xml:space="preserve">The discussion of the major findings of this study discussed in this chapter were based on the relevant </w:t>
      </w:r>
      <w:r w:rsidR="00865926">
        <w:rPr>
          <w:color w:val="000000"/>
        </w:rPr>
        <w:t>theories and literature. The findings confirm that quality assurance, when implemented as a business strategy, contributes meaningfully to institutional performance, strategic alignment, and stakeholder confidence. However, achieving this impact depends on institutional commitment, internal capabilities, and the presence of enabling conditions. These insights set the stage for the conclusions and recommendations presented in Chapter 6.</w:t>
      </w:r>
    </w:p>
    <w:p w14:paraId="53FA3AFA" w14:textId="77777777" w:rsidR="00865926" w:rsidRDefault="00865926" w:rsidP="00865926">
      <w:pPr>
        <w:pStyle w:val="Heading3"/>
        <w:numPr>
          <w:ilvl w:val="0"/>
          <w:numId w:val="0"/>
        </w:numPr>
        <w:ind w:left="720" w:hanging="720"/>
        <w:rPr>
          <w:rFonts w:eastAsia="SimSun" w:cs="Times New Roman"/>
          <w:b w:val="0"/>
          <w:color w:val="auto"/>
          <w:szCs w:val="22"/>
        </w:rPr>
      </w:pPr>
    </w:p>
    <w:p w14:paraId="393C35C8" w14:textId="77777777" w:rsidR="00865926" w:rsidRDefault="00865926" w:rsidP="00865926"/>
    <w:p w14:paraId="2CEA0086" w14:textId="77777777" w:rsidR="00865926" w:rsidRDefault="00865926" w:rsidP="00865926"/>
    <w:p w14:paraId="5E3C6076" w14:textId="77777777" w:rsidR="00865926" w:rsidRDefault="00865926" w:rsidP="00865926"/>
    <w:p w14:paraId="01ECB1CA" w14:textId="77777777" w:rsidR="00865926" w:rsidRDefault="00865926" w:rsidP="00865926"/>
    <w:p w14:paraId="2ABEFEDE" w14:textId="77777777" w:rsidR="00865926" w:rsidRDefault="00865926" w:rsidP="00865926"/>
    <w:p w14:paraId="081F34AE" w14:textId="77777777" w:rsidR="00865926" w:rsidRDefault="00865926" w:rsidP="00865926"/>
    <w:p w14:paraId="1BA7949E" w14:textId="77777777" w:rsidR="00865926" w:rsidRDefault="00865926" w:rsidP="00865926"/>
    <w:p w14:paraId="20FC91DE" w14:textId="77777777" w:rsidR="00865926" w:rsidRDefault="00865926" w:rsidP="00DE71C6">
      <w:pPr>
        <w:pStyle w:val="Heading1"/>
        <w:rPr>
          <w:sz w:val="36"/>
        </w:rPr>
      </w:pPr>
      <w:bookmarkStart w:id="58" w:name="_Toc201917494"/>
      <w:r>
        <w:rPr>
          <w:rStyle w:val="Strong"/>
          <w:b/>
          <w:bCs w:val="0"/>
          <w:color w:val="000000"/>
        </w:rPr>
        <w:lastRenderedPageBreak/>
        <w:t>Conclusion and Recommendations</w:t>
      </w:r>
      <w:bookmarkEnd w:id="58"/>
    </w:p>
    <w:p w14:paraId="1474B696" w14:textId="2227ABB4" w:rsidR="00865926" w:rsidRDefault="00865926" w:rsidP="00325BCF">
      <w:pPr>
        <w:pStyle w:val="Heading3"/>
        <w:numPr>
          <w:ilvl w:val="0"/>
          <w:numId w:val="0"/>
        </w:numPr>
        <w:spacing w:line="240" w:lineRule="auto"/>
        <w:ind w:left="720" w:hanging="720"/>
        <w:rPr>
          <w:color w:val="000000"/>
        </w:rPr>
      </w:pPr>
      <w:bookmarkStart w:id="59" w:name="_Toc201917495"/>
      <w:r>
        <w:rPr>
          <w:rStyle w:val="Strong"/>
          <w:b/>
          <w:bCs w:val="0"/>
          <w:color w:val="000000"/>
        </w:rPr>
        <w:t>Introduction</w:t>
      </w:r>
      <w:bookmarkEnd w:id="59"/>
    </w:p>
    <w:p w14:paraId="34493386" w14:textId="10B3AA21" w:rsidR="00865926" w:rsidRPr="00DE71C6" w:rsidRDefault="00865926" w:rsidP="00DE71C6">
      <w:pPr>
        <w:pStyle w:val="NormalWeb"/>
        <w:spacing w:line="360" w:lineRule="auto"/>
        <w:rPr>
          <w:color w:val="000000"/>
        </w:rPr>
      </w:pPr>
      <w:r>
        <w:rPr>
          <w:color w:val="000000"/>
        </w:rPr>
        <w:t>This chapter presents the conclusion of the study, summarizing the major findings and their implications for both theory and practice. The chapter also offers recommendations for university leadership, quality assurance practitioners, and policy-makers, and concludes with suggested areas for future research. The study explored how quality assurance (QA), when employed as a business strategy, affects institutional outcomes in Zambian universities. Grounded in a multi-theoretical framework, the research aimed to offer a deeper understanding of QA’s strategic relevance beyond compliance.</w:t>
      </w:r>
    </w:p>
    <w:p w14:paraId="774A7477" w14:textId="55EFEA4E" w:rsidR="00865926" w:rsidRDefault="00865926" w:rsidP="00325BCF">
      <w:pPr>
        <w:pStyle w:val="Heading2"/>
        <w:spacing w:line="240" w:lineRule="auto"/>
      </w:pPr>
      <w:bookmarkStart w:id="60" w:name="_Toc201917496"/>
      <w:r>
        <w:rPr>
          <w:rStyle w:val="Strong"/>
          <w:b/>
          <w:bCs w:val="0"/>
          <w:color w:val="000000"/>
        </w:rPr>
        <w:t>Summary of the Study</w:t>
      </w:r>
      <w:bookmarkEnd w:id="60"/>
    </w:p>
    <w:p w14:paraId="7E6302CC" w14:textId="5B6AA6C0" w:rsidR="00865926" w:rsidRDefault="00865926" w:rsidP="00DE71C6">
      <w:pPr>
        <w:pStyle w:val="NormalWeb"/>
        <w:spacing w:line="360" w:lineRule="auto"/>
        <w:rPr>
          <w:color w:val="000000"/>
        </w:rPr>
      </w:pPr>
      <w:r>
        <w:rPr>
          <w:color w:val="000000"/>
        </w:rPr>
        <w:t>The study was guided by the central research question:</w:t>
      </w:r>
      <w:r w:rsidR="00DE71C6">
        <w:rPr>
          <w:color w:val="000000"/>
          <w:lang w:val="en-US"/>
        </w:rPr>
        <w:t xml:space="preserve"> </w:t>
      </w:r>
      <w:r>
        <w:rPr>
          <w:rStyle w:val="Strong"/>
          <w:color w:val="000000"/>
        </w:rPr>
        <w:t>“How does the implementation of quality assurance as a business strategy affect institutional outcomes in Zambian universities?”</w:t>
      </w:r>
    </w:p>
    <w:p w14:paraId="376F38D5" w14:textId="21E159B9" w:rsidR="00865926" w:rsidRDefault="00865926" w:rsidP="00DE71C6">
      <w:pPr>
        <w:pStyle w:val="NormalWeb"/>
        <w:spacing w:line="360" w:lineRule="auto"/>
        <w:rPr>
          <w:color w:val="000000"/>
        </w:rPr>
      </w:pPr>
      <w:r>
        <w:rPr>
          <w:color w:val="000000"/>
        </w:rPr>
        <w:t>Using a qualitative design, data were collected through semi-structured interviews, open-ended questionnaires, and institutional documents. Participants included quality assurance officers, senior administrators, and academic deans from universities. Data were analyzed thematically using Braun and Clarke’s six-step method, and interpreted through four interrelated theoretical lenses:</w:t>
      </w:r>
      <w:r>
        <w:rPr>
          <w:rStyle w:val="apple-converted-space"/>
          <w:rFonts w:eastAsiaTheme="majorEastAsia"/>
          <w:color w:val="000000"/>
        </w:rPr>
        <w:t> </w:t>
      </w:r>
      <w:r w:rsidRPr="00DE71C6">
        <w:rPr>
          <w:rStyle w:val="Strong"/>
          <w:b w:val="0"/>
          <w:bCs w:val="0"/>
          <w:color w:val="000000"/>
        </w:rPr>
        <w:t>Total Quality Management (TQM)</w:t>
      </w:r>
      <w:r w:rsidRPr="00DE71C6">
        <w:rPr>
          <w:b/>
          <w:bCs/>
          <w:color w:val="000000"/>
        </w:rPr>
        <w:t>,</w:t>
      </w:r>
      <w:r w:rsidRPr="00DE71C6">
        <w:rPr>
          <w:rStyle w:val="apple-converted-space"/>
          <w:rFonts w:eastAsiaTheme="majorEastAsia"/>
          <w:b/>
          <w:bCs/>
          <w:color w:val="000000"/>
        </w:rPr>
        <w:t> </w:t>
      </w:r>
      <w:r w:rsidRPr="00DE71C6">
        <w:rPr>
          <w:rStyle w:val="Strong"/>
          <w:b w:val="0"/>
          <w:bCs w:val="0"/>
          <w:color w:val="000000"/>
        </w:rPr>
        <w:t>Resource-Based View (RBV)</w:t>
      </w:r>
      <w:r w:rsidRPr="00DE71C6">
        <w:rPr>
          <w:b/>
          <w:bCs/>
          <w:color w:val="000000"/>
        </w:rPr>
        <w:t>,</w:t>
      </w:r>
      <w:r w:rsidRPr="00DE71C6">
        <w:rPr>
          <w:rStyle w:val="apple-converted-space"/>
          <w:rFonts w:eastAsiaTheme="majorEastAsia"/>
          <w:b/>
          <w:bCs/>
          <w:color w:val="000000"/>
        </w:rPr>
        <w:t> </w:t>
      </w:r>
      <w:r w:rsidRPr="00DE71C6">
        <w:rPr>
          <w:rStyle w:val="Strong"/>
          <w:b w:val="0"/>
          <w:bCs w:val="0"/>
          <w:color w:val="000000"/>
        </w:rPr>
        <w:t>Dynamic Capabilities Theory</w:t>
      </w:r>
      <w:r w:rsidR="00DE71C6">
        <w:rPr>
          <w:b/>
          <w:bCs/>
          <w:color w:val="000000"/>
          <w:lang w:val="en-US"/>
        </w:rPr>
        <w:t xml:space="preserve"> </w:t>
      </w:r>
      <w:r w:rsidRPr="00DE71C6">
        <w:rPr>
          <w:color w:val="000000"/>
        </w:rPr>
        <w:t>and</w:t>
      </w:r>
      <w:r w:rsidRPr="00DE71C6">
        <w:rPr>
          <w:rStyle w:val="apple-converted-space"/>
          <w:rFonts w:eastAsiaTheme="majorEastAsia"/>
          <w:b/>
          <w:bCs/>
          <w:color w:val="000000"/>
        </w:rPr>
        <w:t> </w:t>
      </w:r>
      <w:r w:rsidRPr="00DE71C6">
        <w:rPr>
          <w:rStyle w:val="Strong"/>
          <w:b w:val="0"/>
          <w:bCs w:val="0"/>
          <w:color w:val="000000"/>
        </w:rPr>
        <w:t>Porter’s Competitive Strategies</w:t>
      </w:r>
      <w:r w:rsidRPr="00DE71C6">
        <w:rPr>
          <w:b/>
          <w:bCs/>
          <w:color w:val="000000"/>
        </w:rPr>
        <w:t>.</w:t>
      </w:r>
    </w:p>
    <w:p w14:paraId="07BDDBFD" w14:textId="6D618336" w:rsidR="00865926" w:rsidRPr="00434F0C" w:rsidRDefault="00865926" w:rsidP="00DE71C6">
      <w:pPr>
        <w:pStyle w:val="NormalWeb"/>
        <w:spacing w:line="360" w:lineRule="auto"/>
        <w:rPr>
          <w:color w:val="000000"/>
        </w:rPr>
      </w:pPr>
      <w:r>
        <w:rPr>
          <w:color w:val="000000"/>
        </w:rPr>
        <w:t>The study found that QA, when strategically integrated, enhances institutional performance, supports organizational learning, and strengthens competitive positioning. However, several challenges</w:t>
      </w:r>
      <w:r w:rsidR="00DE71C6">
        <w:rPr>
          <w:color w:val="000000"/>
          <w:lang w:val="en-US"/>
        </w:rPr>
        <w:t xml:space="preserve"> such as </w:t>
      </w:r>
      <w:r>
        <w:rPr>
          <w:color w:val="000000"/>
        </w:rPr>
        <w:t xml:space="preserve">resource constraints, cultural resistance, and </w:t>
      </w:r>
      <w:r w:rsidR="00DE71C6">
        <w:rPr>
          <w:color w:val="000000"/>
          <w:lang w:val="en-US"/>
        </w:rPr>
        <w:t xml:space="preserve">inconsistent </w:t>
      </w:r>
      <w:r>
        <w:rPr>
          <w:color w:val="000000"/>
        </w:rPr>
        <w:t>implementation</w:t>
      </w:r>
      <w:r w:rsidR="00DE71C6">
        <w:rPr>
          <w:color w:val="000000"/>
          <w:lang w:val="en-US"/>
        </w:rPr>
        <w:t xml:space="preserve"> </w:t>
      </w:r>
      <w:r>
        <w:rPr>
          <w:color w:val="000000"/>
        </w:rPr>
        <w:t>continue to limit its full impact.</w:t>
      </w:r>
    </w:p>
    <w:p w14:paraId="19AD2E56" w14:textId="49C67558" w:rsidR="00865926" w:rsidRDefault="00865926" w:rsidP="00325BCF">
      <w:pPr>
        <w:pStyle w:val="Heading2"/>
        <w:spacing w:line="240" w:lineRule="auto"/>
      </w:pPr>
      <w:bookmarkStart w:id="61" w:name="_Toc201917497"/>
      <w:r>
        <w:rPr>
          <w:rStyle w:val="Strong"/>
          <w:b/>
          <w:bCs w:val="0"/>
          <w:color w:val="000000"/>
        </w:rPr>
        <w:t>Key Conclusions</w:t>
      </w:r>
      <w:bookmarkEnd w:id="61"/>
    </w:p>
    <w:p w14:paraId="23D76047" w14:textId="00472CC3" w:rsidR="00865926" w:rsidRPr="00325BCF" w:rsidRDefault="00DE71C6" w:rsidP="00325BCF">
      <w:r w:rsidRPr="00325BCF">
        <w:rPr>
          <w:rStyle w:val="Strong"/>
          <w:rFonts w:cs="Times New Roman"/>
          <w:b w:val="0"/>
          <w:bCs w:val="0"/>
          <w:color w:val="000000"/>
          <w:lang w:val="en-US"/>
        </w:rPr>
        <w:t xml:space="preserve">Clearly this study has highlighted many findings which could be summarized as; firstly, </w:t>
      </w:r>
      <w:r w:rsidR="00865926" w:rsidRPr="00325BCF">
        <w:rPr>
          <w:rStyle w:val="Strong"/>
          <w:rFonts w:cs="Times New Roman"/>
          <w:b w:val="0"/>
          <w:bCs w:val="0"/>
          <w:color w:val="000000"/>
        </w:rPr>
        <w:t xml:space="preserve">Quality Assurance Has Evolved </w:t>
      </w:r>
      <w:r w:rsidRPr="00325BCF">
        <w:rPr>
          <w:rStyle w:val="Strong"/>
          <w:rFonts w:cs="Times New Roman"/>
          <w:b w:val="0"/>
          <w:bCs w:val="0"/>
          <w:color w:val="000000"/>
        </w:rPr>
        <w:t>into</w:t>
      </w:r>
      <w:r w:rsidR="00865926" w:rsidRPr="00325BCF">
        <w:rPr>
          <w:rStyle w:val="Strong"/>
          <w:rFonts w:cs="Times New Roman"/>
          <w:b w:val="0"/>
          <w:bCs w:val="0"/>
          <w:color w:val="000000"/>
        </w:rPr>
        <w:t xml:space="preserve"> a Strategic Tool</w:t>
      </w:r>
      <w:r w:rsidRPr="00325BCF">
        <w:rPr>
          <w:rStyle w:val="Strong"/>
          <w:rFonts w:cs="Times New Roman"/>
          <w:b w:val="0"/>
          <w:bCs w:val="0"/>
          <w:color w:val="000000"/>
          <w:lang w:val="en-US"/>
        </w:rPr>
        <w:t xml:space="preserve">. It is noted that </w:t>
      </w:r>
      <w:r w:rsidRPr="00325BCF">
        <w:t xml:space="preserve">QA has shifted from </w:t>
      </w:r>
      <w:r w:rsidRPr="00325BCF">
        <w:rPr>
          <w:lang w:val="en-US"/>
        </w:rPr>
        <w:t xml:space="preserve">traditionally </w:t>
      </w:r>
      <w:r w:rsidRPr="00325BCF">
        <w:t xml:space="preserve">being a compliance activity to becoming a central part of strategic planning and </w:t>
      </w:r>
      <w:r w:rsidRPr="00325BCF">
        <w:lastRenderedPageBreak/>
        <w:t>performance evaluation. Universities that embed QA into their institutional frameworks achieve greater alignment with long-term objectives and improved internal coherence.</w:t>
      </w:r>
    </w:p>
    <w:p w14:paraId="75C7401D" w14:textId="62ED87DB" w:rsidR="00865926" w:rsidRDefault="00DE71C6" w:rsidP="00DE71C6">
      <w:pPr>
        <w:rPr>
          <w:color w:val="000000"/>
        </w:rPr>
      </w:pPr>
      <w:r>
        <w:rPr>
          <w:lang w:val="en-US"/>
        </w:rPr>
        <w:t xml:space="preserve">Secondly, </w:t>
      </w:r>
      <w:r w:rsidR="00865926">
        <w:rPr>
          <w:rStyle w:val="Strong"/>
          <w:b w:val="0"/>
          <w:bCs w:val="0"/>
          <w:color w:val="000000"/>
        </w:rPr>
        <w:t>QA Enhances Institutional Outcomes</w:t>
      </w:r>
      <w:r>
        <w:rPr>
          <w:rStyle w:val="Strong"/>
          <w:b w:val="0"/>
          <w:bCs w:val="0"/>
          <w:color w:val="000000"/>
          <w:lang w:val="en-US"/>
        </w:rPr>
        <w:t>.</w:t>
      </w:r>
      <w:r w:rsidR="00865926">
        <w:rPr>
          <w:color w:val="000000"/>
        </w:rPr>
        <w:t>Findings show that strategic QA contributes to improved teaching quality, curriculum relevance, student satisfaction, and institutional visibility. These outcomes affirm that QA, when systematically applied, is a driver of both internal improvement and external competitiveness.</w:t>
      </w:r>
    </w:p>
    <w:p w14:paraId="555751EE" w14:textId="6CDADEAA" w:rsidR="00865926" w:rsidRPr="00DE71C6" w:rsidRDefault="00DE71C6" w:rsidP="00DE71C6">
      <w:pPr>
        <w:rPr>
          <w:lang w:val="en-US"/>
        </w:rPr>
      </w:pPr>
      <w:r>
        <w:rPr>
          <w:color w:val="000000"/>
          <w:lang w:val="en-US"/>
        </w:rPr>
        <w:t xml:space="preserve">Thirdly, </w:t>
      </w:r>
      <w:r w:rsidR="00865926">
        <w:rPr>
          <w:rStyle w:val="Strong"/>
          <w:b w:val="0"/>
          <w:bCs w:val="0"/>
          <w:color w:val="000000"/>
        </w:rPr>
        <w:t>Organizational Learning is Catalyzed Through QA</w:t>
      </w:r>
      <w:r>
        <w:rPr>
          <w:rStyle w:val="Strong"/>
          <w:b w:val="0"/>
          <w:bCs w:val="0"/>
          <w:color w:val="000000"/>
          <w:lang w:val="en-US"/>
        </w:rPr>
        <w:t xml:space="preserve">. </w:t>
      </w:r>
      <w:r w:rsidR="00865926">
        <w:rPr>
          <w:color w:val="000000"/>
        </w:rPr>
        <w:t xml:space="preserve">QA processes encourage institutional reflection, innovation, and responsiveness. Through regular audits, self-assessments, and feedback </w:t>
      </w:r>
      <w:r>
        <w:rPr>
          <w:color w:val="000000"/>
          <w:lang w:val="en-US"/>
        </w:rPr>
        <w:t>mechanisms</w:t>
      </w:r>
      <w:r w:rsidR="00865926">
        <w:rPr>
          <w:color w:val="000000"/>
        </w:rPr>
        <w:t xml:space="preserve">, universities build internal capacities and adapt to changing environments </w:t>
      </w:r>
      <w:r>
        <w:rPr>
          <w:color w:val="000000"/>
          <w:lang w:val="en-US"/>
        </w:rPr>
        <w:t xml:space="preserve">these are </w:t>
      </w:r>
      <w:r w:rsidR="00865926">
        <w:rPr>
          <w:color w:val="000000"/>
        </w:rPr>
        <w:t>traits consistent with dynamic capabilities.</w:t>
      </w:r>
    </w:p>
    <w:p w14:paraId="769433FF" w14:textId="5B1B1442" w:rsidR="00325BCF" w:rsidRPr="00325BCF" w:rsidRDefault="00DE71C6" w:rsidP="00325BCF">
      <w:pPr>
        <w:rPr>
          <w:rFonts w:cs="Times New Roman"/>
          <w:i/>
          <w:color w:val="000000"/>
        </w:rPr>
      </w:pPr>
      <w:r w:rsidRPr="00325BCF">
        <w:t>Lastly, I</w:t>
      </w:r>
      <w:r w:rsidR="00865926" w:rsidRPr="00325BCF">
        <w:t>mplementation Remains Uneven and Resource-Constrained</w:t>
      </w:r>
      <w:r w:rsidRPr="00325BCF">
        <w:t xml:space="preserve">. </w:t>
      </w:r>
      <w:r w:rsidR="00865926" w:rsidRPr="00325BCF">
        <w:t>Despite the benefits, the full strategic potential of QA remains underutilized due to financial limitations, weak QA structures in some institutions, and a lack of staff buy-in. These challenges highlight the gap between policy and practice in quality assurance implementation</w:t>
      </w:r>
      <w:r w:rsidR="00865926" w:rsidRPr="00DE71C6">
        <w:rPr>
          <w:rFonts w:cs="Times New Roman"/>
          <w:i/>
          <w:iCs/>
          <w:color w:val="000000"/>
        </w:rPr>
        <w:t>.</w:t>
      </w:r>
    </w:p>
    <w:p w14:paraId="00FF0048" w14:textId="1B62882C" w:rsidR="00865926" w:rsidRPr="00DE71C6" w:rsidRDefault="00865926" w:rsidP="00325BCF">
      <w:pPr>
        <w:pStyle w:val="Heading3"/>
        <w:spacing w:line="240" w:lineRule="auto"/>
        <w:rPr>
          <w:color w:val="000000"/>
        </w:rPr>
      </w:pPr>
      <w:bookmarkStart w:id="62" w:name="_Toc201917498"/>
      <w:r>
        <w:rPr>
          <w:rStyle w:val="Strong"/>
          <w:b/>
          <w:bCs w:val="0"/>
          <w:color w:val="000000"/>
        </w:rPr>
        <w:t>Theoretical and Practical Implications</w:t>
      </w:r>
      <w:bookmarkEnd w:id="62"/>
    </w:p>
    <w:p w14:paraId="51BA7CA8" w14:textId="5734FB26" w:rsidR="00865926" w:rsidRDefault="00DE71C6" w:rsidP="00DE71C6">
      <w:pPr>
        <w:pStyle w:val="NormalWeb"/>
        <w:spacing w:line="360" w:lineRule="auto"/>
        <w:rPr>
          <w:color w:val="000000"/>
          <w:lang w:val="en-US"/>
        </w:rPr>
      </w:pPr>
      <w:r>
        <w:rPr>
          <w:color w:val="000000"/>
          <w:lang w:val="en-US"/>
        </w:rPr>
        <w:t>In terms of theoretical implications, t</w:t>
      </w:r>
      <w:r w:rsidR="00865926">
        <w:rPr>
          <w:color w:val="000000"/>
        </w:rPr>
        <w:t>his study contributes to the growing literature that positions QA as a strategic and transformational tool in higher education. By integrating TQM, RBV, Dynamic Capabilities, and Porter’s strategies, the study provides a theoretical model that future research can build upon</w:t>
      </w:r>
      <w:r>
        <w:rPr>
          <w:color w:val="000000"/>
          <w:lang w:val="en-US"/>
        </w:rPr>
        <w:t xml:space="preserve">. </w:t>
      </w:r>
    </w:p>
    <w:p w14:paraId="1C55F96B" w14:textId="24E925B6" w:rsidR="00865926" w:rsidRDefault="00DE71C6" w:rsidP="00DE71C6">
      <w:pPr>
        <w:pStyle w:val="NormalWeb"/>
        <w:spacing w:line="360" w:lineRule="auto"/>
        <w:rPr>
          <w:color w:val="000000"/>
        </w:rPr>
      </w:pPr>
      <w:r>
        <w:rPr>
          <w:color w:val="000000"/>
          <w:lang w:val="en-US"/>
        </w:rPr>
        <w:t xml:space="preserve">For practical implications, </w:t>
      </w:r>
      <w:r w:rsidR="00865926">
        <w:rPr>
          <w:color w:val="000000"/>
        </w:rPr>
        <w:t>the study demonstrates the need to institutionalize QA as part of long-term strategic and performance frameworks. For QA practitioners, the findings provide insights into how quality processes can be structured to support innovation and competitiveness. For policy-makers, the study offers evidence to support more targeted QA regulation and capacity-building programs.</w:t>
      </w:r>
    </w:p>
    <w:p w14:paraId="046CE930" w14:textId="77777777" w:rsidR="00325BCF" w:rsidRDefault="00325BCF" w:rsidP="00DE71C6">
      <w:pPr>
        <w:pStyle w:val="NormalWeb"/>
        <w:spacing w:line="360" w:lineRule="auto"/>
        <w:rPr>
          <w:color w:val="000000"/>
        </w:rPr>
      </w:pPr>
    </w:p>
    <w:p w14:paraId="1B4B8464" w14:textId="77777777" w:rsidR="00325BCF" w:rsidRPr="00DE71C6" w:rsidRDefault="00325BCF" w:rsidP="00DE71C6">
      <w:pPr>
        <w:pStyle w:val="NormalWeb"/>
        <w:spacing w:line="360" w:lineRule="auto"/>
        <w:rPr>
          <w:color w:val="000000"/>
          <w:lang w:val="en-US"/>
        </w:rPr>
      </w:pPr>
    </w:p>
    <w:p w14:paraId="294E4761" w14:textId="2CCB2273" w:rsidR="00865926" w:rsidRDefault="00865926" w:rsidP="00DE71C6">
      <w:pPr>
        <w:pStyle w:val="Heading3"/>
        <w:spacing w:after="0" w:line="240" w:lineRule="auto"/>
        <w:rPr>
          <w:color w:val="000000"/>
        </w:rPr>
      </w:pPr>
      <w:bookmarkStart w:id="63" w:name="_Toc201917499"/>
      <w:r>
        <w:rPr>
          <w:rStyle w:val="Strong"/>
          <w:b/>
          <w:bCs w:val="0"/>
          <w:color w:val="000000"/>
        </w:rPr>
        <w:lastRenderedPageBreak/>
        <w:t>Recommendations</w:t>
      </w:r>
      <w:bookmarkEnd w:id="63"/>
    </w:p>
    <w:p w14:paraId="3B150EFC" w14:textId="03C16536" w:rsidR="00865926" w:rsidRPr="00DE71C6" w:rsidRDefault="00865926" w:rsidP="00DE71C6">
      <w:pPr>
        <w:pStyle w:val="NormalWeb"/>
        <w:spacing w:after="0" w:afterAutospacing="0"/>
        <w:rPr>
          <w:color w:val="000000"/>
        </w:rPr>
      </w:pPr>
      <w:r w:rsidRPr="00DE71C6">
        <w:rPr>
          <w:color w:val="000000"/>
        </w:rPr>
        <w:t xml:space="preserve">Based on the findings, the following </w:t>
      </w:r>
      <w:r w:rsidR="00DE71C6" w:rsidRPr="00DE71C6">
        <w:rPr>
          <w:color w:val="000000"/>
          <w:lang w:val="en-US"/>
        </w:rPr>
        <w:t xml:space="preserve">are the </w:t>
      </w:r>
      <w:r w:rsidRPr="00DE71C6">
        <w:rPr>
          <w:color w:val="000000"/>
        </w:rPr>
        <w:t>recommendations</w:t>
      </w:r>
      <w:r w:rsidR="00DE71C6" w:rsidRPr="00DE71C6">
        <w:rPr>
          <w:color w:val="000000"/>
          <w:lang w:val="en-US"/>
        </w:rPr>
        <w:t xml:space="preserve"> based on</w:t>
      </w:r>
      <w:r w:rsidRPr="00DE71C6">
        <w:rPr>
          <w:color w:val="000000"/>
        </w:rPr>
        <w:t>:</w:t>
      </w:r>
    </w:p>
    <w:p w14:paraId="31EC9C9C" w14:textId="1190E0C8" w:rsidR="00865926" w:rsidRPr="00DE71C6" w:rsidRDefault="00865926" w:rsidP="00DE71C6">
      <w:pPr>
        <w:pStyle w:val="Heading4"/>
        <w:numPr>
          <w:ilvl w:val="0"/>
          <w:numId w:val="93"/>
        </w:numPr>
        <w:spacing w:before="0" w:line="240" w:lineRule="auto"/>
        <w:rPr>
          <w:rFonts w:cs="Times New Roman"/>
          <w:iCs w:val="0"/>
          <w:color w:val="000000"/>
        </w:rPr>
      </w:pPr>
      <w:r w:rsidRPr="00DE71C6">
        <w:rPr>
          <w:rStyle w:val="Strong"/>
          <w:rFonts w:cs="Times New Roman"/>
          <w:b w:val="0"/>
          <w:bCs w:val="0"/>
          <w:iCs w:val="0"/>
          <w:color w:val="000000"/>
        </w:rPr>
        <w:t>For University Management</w:t>
      </w:r>
    </w:p>
    <w:p w14:paraId="5D40D5F3" w14:textId="77777777" w:rsidR="00865926" w:rsidRPr="00DE71C6" w:rsidRDefault="00865926" w:rsidP="00DE71C6">
      <w:pPr>
        <w:pStyle w:val="NormalWeb"/>
        <w:numPr>
          <w:ilvl w:val="0"/>
          <w:numId w:val="73"/>
        </w:numPr>
        <w:spacing w:line="360" w:lineRule="auto"/>
        <w:jc w:val="left"/>
        <w:rPr>
          <w:color w:val="000000"/>
        </w:rPr>
      </w:pPr>
      <w:r w:rsidRPr="00DE71C6">
        <w:rPr>
          <w:color w:val="000000"/>
        </w:rPr>
        <w:t>Integrate QA into strategic planning and budgeting processes to ensure alignment with institutional goals.</w:t>
      </w:r>
    </w:p>
    <w:p w14:paraId="1B5CBDD8" w14:textId="77777777" w:rsidR="00865926" w:rsidRPr="00DE71C6" w:rsidRDefault="00865926" w:rsidP="00DE71C6">
      <w:pPr>
        <w:pStyle w:val="NormalWeb"/>
        <w:numPr>
          <w:ilvl w:val="0"/>
          <w:numId w:val="73"/>
        </w:numPr>
        <w:spacing w:line="360" w:lineRule="auto"/>
        <w:jc w:val="left"/>
        <w:rPr>
          <w:color w:val="000000"/>
        </w:rPr>
      </w:pPr>
      <w:r w:rsidRPr="00DE71C6">
        <w:rPr>
          <w:color w:val="000000"/>
        </w:rPr>
        <w:t>Strengthen QA units by providing adequate financial, human, and technological resources.</w:t>
      </w:r>
    </w:p>
    <w:p w14:paraId="10107890" w14:textId="77777777" w:rsidR="00DE71C6" w:rsidRPr="00DE71C6" w:rsidRDefault="00865926" w:rsidP="00DE71C6">
      <w:pPr>
        <w:pStyle w:val="NormalWeb"/>
        <w:numPr>
          <w:ilvl w:val="0"/>
          <w:numId w:val="73"/>
        </w:numPr>
        <w:spacing w:after="0" w:afterAutospacing="0" w:line="360" w:lineRule="auto"/>
        <w:jc w:val="left"/>
        <w:rPr>
          <w:color w:val="000000"/>
        </w:rPr>
      </w:pPr>
      <w:r w:rsidRPr="00DE71C6">
        <w:rPr>
          <w:color w:val="000000"/>
        </w:rPr>
        <w:t>Promote a quality culture by engaging academic staff in QA training and collaborative planning processes.</w:t>
      </w:r>
    </w:p>
    <w:p w14:paraId="259FD759" w14:textId="19FCBDF7" w:rsidR="00865926" w:rsidRPr="00DE71C6" w:rsidRDefault="00865926" w:rsidP="00DE71C6">
      <w:pPr>
        <w:pStyle w:val="NormalWeb"/>
        <w:numPr>
          <w:ilvl w:val="0"/>
          <w:numId w:val="93"/>
        </w:numPr>
        <w:jc w:val="left"/>
        <w:rPr>
          <w:color w:val="000000"/>
        </w:rPr>
      </w:pPr>
      <w:r w:rsidRPr="00DE71C6">
        <w:rPr>
          <w:rStyle w:val="Strong"/>
          <w:b w:val="0"/>
          <w:bCs w:val="0"/>
          <w:color w:val="000000"/>
        </w:rPr>
        <w:t>For Quality Assurance Practitioners</w:t>
      </w:r>
    </w:p>
    <w:p w14:paraId="0015481A" w14:textId="77777777" w:rsidR="00865926" w:rsidRPr="00DE71C6" w:rsidRDefault="00865926" w:rsidP="00DE71C6">
      <w:pPr>
        <w:pStyle w:val="NormalWeb"/>
        <w:numPr>
          <w:ilvl w:val="0"/>
          <w:numId w:val="74"/>
        </w:numPr>
        <w:spacing w:line="360" w:lineRule="auto"/>
        <w:jc w:val="left"/>
        <w:rPr>
          <w:color w:val="000000"/>
        </w:rPr>
      </w:pPr>
      <w:r w:rsidRPr="00DE71C6">
        <w:rPr>
          <w:color w:val="000000"/>
        </w:rPr>
        <w:t>Use QA data proactively to inform decision-making at faculty and institutional levels.</w:t>
      </w:r>
    </w:p>
    <w:p w14:paraId="4B7BCDF5" w14:textId="77777777" w:rsidR="00865926" w:rsidRPr="00DE71C6" w:rsidRDefault="00865926" w:rsidP="00DE71C6">
      <w:pPr>
        <w:pStyle w:val="NormalWeb"/>
        <w:numPr>
          <w:ilvl w:val="0"/>
          <w:numId w:val="74"/>
        </w:numPr>
        <w:spacing w:line="360" w:lineRule="auto"/>
        <w:jc w:val="left"/>
        <w:rPr>
          <w:color w:val="000000"/>
        </w:rPr>
      </w:pPr>
      <w:r w:rsidRPr="00DE71C6">
        <w:rPr>
          <w:color w:val="000000"/>
        </w:rPr>
        <w:t>Establish cross-functional QA committees to ensure inclusive and distributed leadership in quality improvement efforts.</w:t>
      </w:r>
    </w:p>
    <w:p w14:paraId="47894A64" w14:textId="1506A739" w:rsidR="00325BCF" w:rsidRPr="00325BCF" w:rsidRDefault="00865926" w:rsidP="00325BCF">
      <w:pPr>
        <w:pStyle w:val="NormalWeb"/>
        <w:numPr>
          <w:ilvl w:val="0"/>
          <w:numId w:val="74"/>
        </w:numPr>
        <w:spacing w:before="0" w:beforeAutospacing="0" w:after="240" w:afterAutospacing="0" w:line="360" w:lineRule="auto"/>
        <w:jc w:val="left"/>
        <w:rPr>
          <w:color w:val="000000"/>
        </w:rPr>
      </w:pPr>
      <w:r w:rsidRPr="00DE71C6">
        <w:rPr>
          <w:color w:val="000000"/>
        </w:rPr>
        <w:t>Regularly review and update QA policies to reflect evolving educational and market demands.</w:t>
      </w:r>
    </w:p>
    <w:p w14:paraId="775D48C8" w14:textId="49E2F68F" w:rsidR="00865926" w:rsidRPr="00DE71C6" w:rsidRDefault="00865926" w:rsidP="00DE71C6">
      <w:pPr>
        <w:pStyle w:val="Heading4"/>
        <w:numPr>
          <w:ilvl w:val="0"/>
          <w:numId w:val="93"/>
        </w:numPr>
        <w:spacing w:before="0" w:line="240" w:lineRule="auto"/>
        <w:rPr>
          <w:rFonts w:cs="Times New Roman"/>
          <w:iCs w:val="0"/>
          <w:color w:val="000000"/>
        </w:rPr>
      </w:pPr>
      <w:r w:rsidRPr="00DE71C6">
        <w:rPr>
          <w:rStyle w:val="Strong"/>
          <w:rFonts w:cs="Times New Roman"/>
          <w:b w:val="0"/>
          <w:bCs w:val="0"/>
          <w:iCs w:val="0"/>
          <w:color w:val="000000"/>
        </w:rPr>
        <w:t>For Policy-Makers and Regulators</w:t>
      </w:r>
    </w:p>
    <w:p w14:paraId="50BE0BF4" w14:textId="77777777" w:rsidR="00865926" w:rsidRPr="00DE71C6" w:rsidRDefault="00865926" w:rsidP="00DE71C6">
      <w:pPr>
        <w:pStyle w:val="NormalWeb"/>
        <w:numPr>
          <w:ilvl w:val="0"/>
          <w:numId w:val="75"/>
        </w:numPr>
        <w:spacing w:line="360" w:lineRule="auto"/>
        <w:jc w:val="left"/>
        <w:rPr>
          <w:color w:val="000000"/>
        </w:rPr>
      </w:pPr>
      <w:r w:rsidRPr="00DE71C6">
        <w:rPr>
          <w:color w:val="000000"/>
        </w:rPr>
        <w:t>Provide guidelines that recognize and support the strategic role of QA, beyond compliance.</w:t>
      </w:r>
    </w:p>
    <w:p w14:paraId="25DD6DAD" w14:textId="77777777" w:rsidR="00865926" w:rsidRPr="00DE71C6" w:rsidRDefault="00865926" w:rsidP="00DE71C6">
      <w:pPr>
        <w:pStyle w:val="NormalWeb"/>
        <w:numPr>
          <w:ilvl w:val="0"/>
          <w:numId w:val="75"/>
        </w:numPr>
        <w:spacing w:line="360" w:lineRule="auto"/>
        <w:jc w:val="left"/>
        <w:rPr>
          <w:color w:val="000000"/>
        </w:rPr>
      </w:pPr>
      <w:r w:rsidRPr="00DE71C6">
        <w:rPr>
          <w:color w:val="000000"/>
        </w:rPr>
        <w:t>Facilitate training and professional development programs for QA personnel across public and private universities.</w:t>
      </w:r>
    </w:p>
    <w:p w14:paraId="1D1646AA" w14:textId="191FF66B" w:rsidR="00325BCF" w:rsidRPr="00325BCF" w:rsidRDefault="00865926" w:rsidP="00325BCF">
      <w:pPr>
        <w:pStyle w:val="NormalWeb"/>
        <w:numPr>
          <w:ilvl w:val="0"/>
          <w:numId w:val="75"/>
        </w:numPr>
        <w:spacing w:line="360" w:lineRule="auto"/>
        <w:jc w:val="left"/>
        <w:rPr>
          <w:color w:val="000000"/>
        </w:rPr>
      </w:pPr>
      <w:r w:rsidRPr="00DE71C6">
        <w:rPr>
          <w:color w:val="000000"/>
        </w:rPr>
        <w:t>Encourage benchmarking and knowledge-sharing across institutions to promote national quality consistency and innovation.</w:t>
      </w:r>
    </w:p>
    <w:p w14:paraId="7AFAEE5B" w14:textId="1643693F" w:rsidR="00865926" w:rsidRDefault="00865926" w:rsidP="00DE71C6">
      <w:pPr>
        <w:pStyle w:val="Heading3"/>
        <w:spacing w:after="0"/>
        <w:rPr>
          <w:color w:val="000000"/>
        </w:rPr>
      </w:pPr>
      <w:bookmarkStart w:id="64" w:name="_Toc201917500"/>
      <w:r>
        <w:rPr>
          <w:rStyle w:val="Strong"/>
          <w:b/>
          <w:bCs w:val="0"/>
          <w:color w:val="000000"/>
        </w:rPr>
        <w:t>Suggestions for Further Research</w:t>
      </w:r>
      <w:bookmarkEnd w:id="64"/>
    </w:p>
    <w:p w14:paraId="079705C9" w14:textId="77777777" w:rsidR="00865926" w:rsidRDefault="00865926" w:rsidP="00865926">
      <w:pPr>
        <w:pStyle w:val="NormalWeb"/>
        <w:rPr>
          <w:color w:val="000000"/>
        </w:rPr>
      </w:pPr>
      <w:r>
        <w:rPr>
          <w:color w:val="000000"/>
        </w:rPr>
        <w:t>To build on the findings of this study, future research could:</w:t>
      </w:r>
    </w:p>
    <w:p w14:paraId="47C592B6" w14:textId="77777777" w:rsidR="00865926" w:rsidRDefault="00865926" w:rsidP="00DE71C6">
      <w:pPr>
        <w:pStyle w:val="NormalWeb"/>
        <w:numPr>
          <w:ilvl w:val="0"/>
          <w:numId w:val="76"/>
        </w:numPr>
        <w:spacing w:line="360" w:lineRule="auto"/>
        <w:rPr>
          <w:color w:val="000000"/>
        </w:rPr>
      </w:pPr>
      <w:r>
        <w:rPr>
          <w:color w:val="000000"/>
        </w:rPr>
        <w:t>Conduct</w:t>
      </w:r>
      <w:r>
        <w:rPr>
          <w:rStyle w:val="apple-converted-space"/>
          <w:rFonts w:eastAsiaTheme="majorEastAsia"/>
          <w:color w:val="000000"/>
        </w:rPr>
        <w:t> </w:t>
      </w:r>
      <w:r>
        <w:rPr>
          <w:rStyle w:val="Strong"/>
          <w:color w:val="000000"/>
        </w:rPr>
        <w:t>quantitative studies</w:t>
      </w:r>
      <w:r>
        <w:rPr>
          <w:rStyle w:val="apple-converted-space"/>
          <w:rFonts w:eastAsiaTheme="majorEastAsia"/>
          <w:color w:val="000000"/>
        </w:rPr>
        <w:t> </w:t>
      </w:r>
      <w:r>
        <w:rPr>
          <w:color w:val="000000"/>
        </w:rPr>
        <w:t>to measure the statistical relationship between QA practices and institutional performance indicators.</w:t>
      </w:r>
    </w:p>
    <w:p w14:paraId="019A2DC8" w14:textId="77777777" w:rsidR="00865926" w:rsidRDefault="00865926" w:rsidP="00DE71C6">
      <w:pPr>
        <w:pStyle w:val="NormalWeb"/>
        <w:numPr>
          <w:ilvl w:val="0"/>
          <w:numId w:val="76"/>
        </w:numPr>
        <w:spacing w:line="360" w:lineRule="auto"/>
        <w:rPr>
          <w:color w:val="000000"/>
        </w:rPr>
      </w:pPr>
      <w:r>
        <w:rPr>
          <w:color w:val="000000"/>
        </w:rPr>
        <w:lastRenderedPageBreak/>
        <w:t>Explore</w:t>
      </w:r>
      <w:r>
        <w:rPr>
          <w:rStyle w:val="apple-converted-space"/>
          <w:rFonts w:eastAsiaTheme="majorEastAsia"/>
          <w:color w:val="000000"/>
        </w:rPr>
        <w:t> </w:t>
      </w:r>
      <w:r>
        <w:rPr>
          <w:rStyle w:val="Strong"/>
          <w:color w:val="000000"/>
        </w:rPr>
        <w:t>comparative case studies</w:t>
      </w:r>
      <w:r>
        <w:rPr>
          <w:rStyle w:val="apple-converted-space"/>
          <w:rFonts w:eastAsiaTheme="majorEastAsia"/>
          <w:color w:val="000000"/>
        </w:rPr>
        <w:t> </w:t>
      </w:r>
      <w:r>
        <w:rPr>
          <w:color w:val="000000"/>
        </w:rPr>
        <w:t>between universities in Zambia and other countries in the region to assess regional trends and best practices.</w:t>
      </w:r>
    </w:p>
    <w:p w14:paraId="12DB0715" w14:textId="77777777" w:rsidR="00865926" w:rsidRDefault="00865926" w:rsidP="00DE71C6">
      <w:pPr>
        <w:pStyle w:val="NormalWeb"/>
        <w:numPr>
          <w:ilvl w:val="0"/>
          <w:numId w:val="76"/>
        </w:numPr>
        <w:spacing w:line="360" w:lineRule="auto"/>
        <w:rPr>
          <w:color w:val="000000"/>
        </w:rPr>
      </w:pPr>
      <w:r>
        <w:rPr>
          <w:color w:val="000000"/>
        </w:rPr>
        <w:t>Investigate the</w:t>
      </w:r>
      <w:r>
        <w:rPr>
          <w:rStyle w:val="apple-converted-space"/>
          <w:rFonts w:eastAsiaTheme="majorEastAsia"/>
          <w:color w:val="000000"/>
        </w:rPr>
        <w:t> </w:t>
      </w:r>
      <w:r>
        <w:rPr>
          <w:rStyle w:val="Strong"/>
          <w:color w:val="000000"/>
        </w:rPr>
        <w:t>student perspective</w:t>
      </w:r>
      <w:r>
        <w:rPr>
          <w:rStyle w:val="apple-converted-space"/>
          <w:rFonts w:eastAsiaTheme="majorEastAsia"/>
          <w:color w:val="000000"/>
        </w:rPr>
        <w:t> </w:t>
      </w:r>
      <w:r>
        <w:rPr>
          <w:color w:val="000000"/>
        </w:rPr>
        <w:t>on QA processes to better understand quality from a stakeholder-centric viewpoint.</w:t>
      </w:r>
    </w:p>
    <w:p w14:paraId="7AF646A5" w14:textId="044D3764" w:rsidR="00865926" w:rsidRDefault="00DE71C6" w:rsidP="00865926">
      <w:pPr>
        <w:pStyle w:val="Heading3"/>
        <w:rPr>
          <w:color w:val="000000"/>
        </w:rPr>
      </w:pPr>
      <w:bookmarkStart w:id="65" w:name="_Toc201917501"/>
      <w:r>
        <w:rPr>
          <w:rStyle w:val="Strong"/>
          <w:b/>
          <w:bCs w:val="0"/>
          <w:color w:val="000000"/>
          <w:lang w:val="en-US"/>
        </w:rPr>
        <w:t>Conclusion</w:t>
      </w:r>
      <w:bookmarkEnd w:id="65"/>
    </w:p>
    <w:p w14:paraId="55011B54" w14:textId="77777777" w:rsidR="00865926" w:rsidRDefault="00865926" w:rsidP="00DE71C6">
      <w:pPr>
        <w:pStyle w:val="NormalWeb"/>
        <w:spacing w:line="360" w:lineRule="auto"/>
        <w:rPr>
          <w:color w:val="000000"/>
        </w:rPr>
      </w:pPr>
      <w:r>
        <w:rPr>
          <w:color w:val="000000"/>
        </w:rPr>
        <w:t>This chapter has presented the overall conclusions and practical recommendations arising from the study. It is clear that quality assurance, when approached as a business strategy, plays a transformative role in higher education institutions. However, realizing this potential requires deliberate effort, leadership, and investment. Through strategic integration, institutional learning, and effective resource deployment, Zambian universities can harness QA as a vehicle for academic excellence and long-term competitiveness.</w:t>
      </w:r>
    </w:p>
    <w:p w14:paraId="3B598192" w14:textId="77777777" w:rsidR="00865926" w:rsidRDefault="00865926" w:rsidP="00865926"/>
    <w:p w14:paraId="0ACA55F0" w14:textId="77777777" w:rsidR="00865926" w:rsidRDefault="00865926" w:rsidP="00865926"/>
    <w:p w14:paraId="10A29C80" w14:textId="77777777" w:rsidR="00865926" w:rsidRDefault="00865926" w:rsidP="00865926"/>
    <w:p w14:paraId="67F11D7A" w14:textId="77777777" w:rsidR="00865926" w:rsidRDefault="00865926" w:rsidP="00865926"/>
    <w:p w14:paraId="5C0C31AB" w14:textId="77777777" w:rsidR="00865926" w:rsidRDefault="00865926" w:rsidP="00865926"/>
    <w:p w14:paraId="064815DB" w14:textId="77777777" w:rsidR="00865926" w:rsidRDefault="00865926" w:rsidP="00865926"/>
    <w:p w14:paraId="7334A81D" w14:textId="77777777" w:rsidR="00865926" w:rsidRDefault="00865926" w:rsidP="00865926"/>
    <w:p w14:paraId="2246E566" w14:textId="77777777" w:rsidR="00DE71C6" w:rsidRDefault="00DE71C6" w:rsidP="00865926"/>
    <w:p w14:paraId="3CA72FF1" w14:textId="77777777" w:rsidR="00DE71C6" w:rsidRDefault="00DE71C6" w:rsidP="00865926"/>
    <w:p w14:paraId="5EBD0D8B" w14:textId="77777777" w:rsidR="00DE71C6" w:rsidRDefault="00DE71C6" w:rsidP="00865926"/>
    <w:p w14:paraId="47E84DDD" w14:textId="77777777" w:rsidR="00DE71C6" w:rsidRDefault="00DE71C6" w:rsidP="00865926"/>
    <w:p w14:paraId="3D15DC7A" w14:textId="77777777" w:rsidR="00DE71C6" w:rsidRDefault="00DE71C6" w:rsidP="00865926"/>
    <w:p w14:paraId="4273ACFB" w14:textId="5167C3A1" w:rsidR="00DE71C6" w:rsidRPr="00325BCF" w:rsidRDefault="00DE71C6" w:rsidP="00325BCF">
      <w:pPr>
        <w:pStyle w:val="Heading1"/>
        <w:spacing w:before="0" w:beforeAutospacing="0" w:after="0" w:afterAutospacing="0" w:line="480" w:lineRule="auto"/>
      </w:pPr>
      <w:bookmarkStart w:id="66" w:name="_Toc201917502"/>
      <w:r>
        <w:lastRenderedPageBreak/>
        <w:t>Appendices</w:t>
      </w:r>
      <w:bookmarkEnd w:id="66"/>
      <w:r>
        <w:t xml:space="preserve"> </w:t>
      </w:r>
    </w:p>
    <w:p w14:paraId="2591D987" w14:textId="38EEB330" w:rsidR="00385CAB" w:rsidRPr="00385CAB" w:rsidRDefault="00EF0516" w:rsidP="00385CAB">
      <w:pPr>
        <w:pStyle w:val="Heading2"/>
      </w:pPr>
      <w:bookmarkStart w:id="67" w:name="_Toc201917503"/>
      <w:r>
        <w:t>References</w:t>
      </w:r>
      <w:bookmarkEnd w:id="67"/>
    </w:p>
    <w:p w14:paraId="6752D008"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Alzafari, K., &amp; Ursin, J. (2019). Implementation of quality assurance standards in European higher education: Does context matter? </w:t>
      </w:r>
      <w:r w:rsidRPr="00385CAB">
        <w:rPr>
          <w:rFonts w:eastAsia="Times New Roman" w:cs="Times New Roman"/>
          <w:i/>
          <w:iCs/>
          <w:szCs w:val="24"/>
          <w:lang w:eastAsia="zh-CN"/>
        </w:rPr>
        <w:t>Quality in Higher Education</w:t>
      </w:r>
      <w:r w:rsidRPr="00385CAB">
        <w:rPr>
          <w:rFonts w:eastAsia="Times New Roman" w:cs="Times New Roman"/>
          <w:szCs w:val="24"/>
          <w:lang w:eastAsia="zh-CN"/>
        </w:rPr>
        <w:t>, 25(1), 58–75.</w:t>
      </w:r>
    </w:p>
    <w:p w14:paraId="6F03A163" w14:textId="77777777" w:rsidR="00385CAB" w:rsidRPr="00003AFC" w:rsidRDefault="00385CAB" w:rsidP="00385CAB">
      <w:pPr>
        <w:spacing w:before="0" w:beforeAutospacing="0" w:after="0" w:afterAutospacing="0"/>
        <w:ind w:left="360"/>
        <w:jc w:val="left"/>
        <w:rPr>
          <w:rFonts w:eastAsia="Times New Roman" w:cs="Times New Roman"/>
          <w:szCs w:val="24"/>
        </w:rPr>
      </w:pPr>
      <w:r w:rsidRPr="00003AFC">
        <w:rPr>
          <w:rFonts w:eastAsia="Times New Roman" w:cs="Times New Roman"/>
          <w:szCs w:val="24"/>
        </w:rPr>
        <w:t xml:space="preserve">Anderson, R. (2002). </w:t>
      </w:r>
      <w:r w:rsidRPr="00003AFC">
        <w:rPr>
          <w:rFonts w:eastAsia="Times New Roman" w:cs="Times New Roman"/>
          <w:i/>
          <w:iCs/>
          <w:szCs w:val="24"/>
        </w:rPr>
        <w:t>Quality assurance and higher education: Principles, policy, and practice.</w:t>
      </w:r>
      <w:r w:rsidRPr="00003AFC">
        <w:rPr>
          <w:rFonts w:eastAsia="Times New Roman" w:cs="Times New Roman"/>
          <w:szCs w:val="24"/>
        </w:rPr>
        <w:t xml:space="preserve"> London: Routledge.</w:t>
      </w:r>
    </w:p>
    <w:p w14:paraId="459CEFFA" w14:textId="77777777" w:rsidR="00385CAB" w:rsidRPr="008909DE" w:rsidRDefault="00385CAB" w:rsidP="00385CAB">
      <w:pPr>
        <w:spacing w:before="100" w:after="100"/>
        <w:ind w:left="360"/>
        <w:rPr>
          <w:rFonts w:eastAsia="Times New Roman" w:cs="Times New Roman"/>
          <w:szCs w:val="24"/>
        </w:rPr>
      </w:pPr>
      <w:r w:rsidRPr="008909DE">
        <w:rPr>
          <w:rFonts w:eastAsia="Times New Roman" w:cs="Times New Roman"/>
          <w:szCs w:val="24"/>
        </w:rPr>
        <w:t xml:space="preserve">Barney, J. (1991). Firm Resources and Sustained Competitive Advantage. </w:t>
      </w:r>
      <w:r w:rsidRPr="008909DE">
        <w:rPr>
          <w:rFonts w:eastAsia="Times New Roman" w:cs="Times New Roman"/>
          <w:i/>
          <w:iCs/>
          <w:szCs w:val="24"/>
        </w:rPr>
        <w:t>Academy of Management Review, 16</w:t>
      </w:r>
      <w:r w:rsidRPr="008909DE">
        <w:rPr>
          <w:rFonts w:eastAsia="Times New Roman" w:cs="Times New Roman"/>
          <w:szCs w:val="24"/>
        </w:rPr>
        <w:t>(1), 99-120.</w:t>
      </w:r>
    </w:p>
    <w:p w14:paraId="30AF2862"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Barney, J. B. (1991). Firm resources and sustained competitive advantage. </w:t>
      </w:r>
      <w:r w:rsidRPr="00385CAB">
        <w:rPr>
          <w:rFonts w:eastAsia="Times New Roman" w:cs="Times New Roman"/>
          <w:i/>
          <w:iCs/>
          <w:szCs w:val="24"/>
          <w:lang w:eastAsia="zh-CN"/>
        </w:rPr>
        <w:t>Journal of Management</w:t>
      </w:r>
      <w:r w:rsidRPr="00385CAB">
        <w:rPr>
          <w:rFonts w:eastAsia="Times New Roman" w:cs="Times New Roman"/>
          <w:szCs w:val="24"/>
          <w:lang w:eastAsia="zh-CN"/>
        </w:rPr>
        <w:t>, 17(1), 99–120.</w:t>
      </w:r>
    </w:p>
    <w:p w14:paraId="4AACF3EB"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Chansa, C. (2012). Financial and infrastructural challenges in Zambian higher education. </w:t>
      </w:r>
      <w:r w:rsidRPr="00003AFC">
        <w:rPr>
          <w:rFonts w:eastAsia="Times New Roman" w:cs="Times New Roman"/>
          <w:i/>
          <w:iCs/>
          <w:szCs w:val="24"/>
        </w:rPr>
        <w:t>Journal of African Education Studies, 9</w:t>
      </w:r>
      <w:r w:rsidRPr="00003AFC">
        <w:rPr>
          <w:rFonts w:eastAsia="Times New Roman" w:cs="Times New Roman"/>
          <w:szCs w:val="24"/>
        </w:rPr>
        <w:t>(3), 45-63.</w:t>
      </w:r>
    </w:p>
    <w:p w14:paraId="681660AD"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Chikumba, M., Phiri, D., &amp; Chirwa, M. (2022). Challenges of quality assurance in Zambia’s private universities. </w:t>
      </w:r>
      <w:r w:rsidRPr="00385CAB">
        <w:rPr>
          <w:rFonts w:eastAsia="Times New Roman" w:cs="Times New Roman"/>
          <w:i/>
          <w:iCs/>
          <w:szCs w:val="24"/>
          <w:lang w:eastAsia="zh-CN"/>
        </w:rPr>
        <w:t>International Journal of Educational Policy Research and Review</w:t>
      </w:r>
      <w:r w:rsidRPr="00385CAB">
        <w:rPr>
          <w:rFonts w:eastAsia="Times New Roman" w:cs="Times New Roman"/>
          <w:szCs w:val="24"/>
          <w:lang w:eastAsia="zh-CN"/>
        </w:rPr>
        <w:t>, 9(3), 112–121.</w:t>
      </w:r>
    </w:p>
    <w:p w14:paraId="04B88B92" w14:textId="77777777" w:rsidR="00385CAB" w:rsidRPr="008909DE" w:rsidRDefault="00385CAB" w:rsidP="00385CAB">
      <w:pPr>
        <w:spacing w:before="100" w:after="100"/>
        <w:ind w:left="360"/>
        <w:rPr>
          <w:rFonts w:eastAsia="Times New Roman" w:cs="Times New Roman"/>
          <w:szCs w:val="24"/>
        </w:rPr>
      </w:pPr>
      <w:r w:rsidRPr="008909DE">
        <w:rPr>
          <w:rFonts w:eastAsia="Times New Roman" w:cs="Times New Roman"/>
          <w:szCs w:val="24"/>
        </w:rPr>
        <w:t xml:space="preserve">Deming, W. E. (1986). </w:t>
      </w:r>
      <w:r w:rsidRPr="008909DE">
        <w:rPr>
          <w:rFonts w:eastAsia="Times New Roman" w:cs="Times New Roman"/>
          <w:i/>
          <w:iCs/>
          <w:szCs w:val="24"/>
        </w:rPr>
        <w:t>Out of the Crisis</w:t>
      </w:r>
      <w:r w:rsidRPr="008909DE">
        <w:rPr>
          <w:rFonts w:eastAsia="Times New Roman" w:cs="Times New Roman"/>
          <w:szCs w:val="24"/>
        </w:rPr>
        <w:t>. Cambridge, MA: MIT Press.</w:t>
      </w:r>
    </w:p>
    <w:p w14:paraId="36CF1D7B"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Dirisu, J. I., Madueke, C. V., &amp; Agbo, F. U. (2022). Students’ perception of quality in African universities. </w:t>
      </w:r>
      <w:r w:rsidRPr="00385CAB">
        <w:rPr>
          <w:rFonts w:eastAsia="Times New Roman" w:cs="Times New Roman"/>
          <w:i/>
          <w:iCs/>
          <w:szCs w:val="24"/>
          <w:lang w:eastAsia="zh-CN"/>
        </w:rPr>
        <w:t>African Educational Research Journal</w:t>
      </w:r>
      <w:r w:rsidRPr="00385CAB">
        <w:rPr>
          <w:rFonts w:eastAsia="Times New Roman" w:cs="Times New Roman"/>
          <w:szCs w:val="24"/>
          <w:lang w:eastAsia="zh-CN"/>
        </w:rPr>
        <w:t>, 10(4), 201–209.</w:t>
      </w:r>
    </w:p>
    <w:p w14:paraId="42AACF6D"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Etzkowitz, H., &amp; Leydesdorff, L. (2000). The dynamics of innovation: From National Systems and “Mode 2” to a Triple Helix of university–industry–government relations. </w:t>
      </w:r>
      <w:r w:rsidRPr="00003AFC">
        <w:rPr>
          <w:rFonts w:eastAsia="Times New Roman" w:cs="Times New Roman"/>
          <w:i/>
          <w:iCs/>
          <w:szCs w:val="24"/>
        </w:rPr>
        <w:t>Research Policy, 29</w:t>
      </w:r>
      <w:r w:rsidRPr="00003AFC">
        <w:rPr>
          <w:rFonts w:eastAsia="Times New Roman" w:cs="Times New Roman"/>
          <w:szCs w:val="24"/>
        </w:rPr>
        <w:t>(2), 109-123.</w:t>
      </w:r>
    </w:p>
    <w:p w14:paraId="2BE96826"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Grant, R. M. (2021). </w:t>
      </w:r>
      <w:r w:rsidRPr="00385CAB">
        <w:rPr>
          <w:rFonts w:eastAsia="Times New Roman" w:cs="Times New Roman"/>
          <w:i/>
          <w:iCs/>
          <w:szCs w:val="24"/>
          <w:lang w:eastAsia="zh-CN"/>
        </w:rPr>
        <w:t>Contemporary Strategy Analysis</w:t>
      </w:r>
      <w:r w:rsidRPr="00385CAB">
        <w:rPr>
          <w:rFonts w:eastAsia="Times New Roman" w:cs="Times New Roman"/>
          <w:szCs w:val="24"/>
          <w:lang w:eastAsia="zh-CN"/>
        </w:rPr>
        <w:t> (11th ed.). Wiley.</w:t>
      </w:r>
    </w:p>
    <w:p w14:paraId="123EB8C4"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Harvey, L., &amp; Stensaker, B. (2022). Quality culture in higher education. </w:t>
      </w:r>
      <w:r w:rsidRPr="00385CAB">
        <w:rPr>
          <w:rFonts w:eastAsia="Times New Roman" w:cs="Times New Roman"/>
          <w:i/>
          <w:iCs/>
          <w:szCs w:val="24"/>
          <w:lang w:eastAsia="zh-CN"/>
        </w:rPr>
        <w:t>Quality in Higher Education</w:t>
      </w:r>
      <w:r w:rsidRPr="00385CAB">
        <w:rPr>
          <w:rFonts w:eastAsia="Times New Roman" w:cs="Times New Roman"/>
          <w:szCs w:val="24"/>
          <w:lang w:eastAsia="zh-CN"/>
        </w:rPr>
        <w:t>, 28(1), 1–16.</w:t>
      </w:r>
    </w:p>
    <w:p w14:paraId="0B4304AF"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Kamba, M., &amp; Simui, F. (2023). Reframing quality assurance through university leadership in Zambia. </w:t>
      </w:r>
      <w:r w:rsidRPr="00385CAB">
        <w:rPr>
          <w:rFonts w:eastAsia="Times New Roman" w:cs="Times New Roman"/>
          <w:i/>
          <w:iCs/>
          <w:szCs w:val="24"/>
          <w:lang w:eastAsia="zh-CN"/>
        </w:rPr>
        <w:t>Zambian Journal of Education Research</w:t>
      </w:r>
      <w:r w:rsidRPr="00385CAB">
        <w:rPr>
          <w:rFonts w:eastAsia="Times New Roman" w:cs="Times New Roman"/>
          <w:szCs w:val="24"/>
          <w:lang w:eastAsia="zh-CN"/>
        </w:rPr>
        <w:t>, 7(2), 54–69.</w:t>
      </w:r>
    </w:p>
    <w:p w14:paraId="25175A02"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lastRenderedPageBreak/>
        <w:t xml:space="preserve">Kaplan, R. S., &amp; Norton, D. P. (1996). </w:t>
      </w:r>
      <w:r w:rsidRPr="00003AFC">
        <w:rPr>
          <w:rFonts w:eastAsia="Times New Roman" w:cs="Times New Roman"/>
          <w:i/>
          <w:iCs/>
          <w:szCs w:val="24"/>
        </w:rPr>
        <w:t>The Balanced Scorecard: Translating Strategy into Action.</w:t>
      </w:r>
      <w:r w:rsidRPr="00003AFC">
        <w:rPr>
          <w:rFonts w:eastAsia="Times New Roman" w:cs="Times New Roman"/>
          <w:szCs w:val="24"/>
        </w:rPr>
        <w:t xml:space="preserve"> Boston, MA: Harvard Business School Press.</w:t>
      </w:r>
    </w:p>
    <w:p w14:paraId="0BE4CD8E"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Materu, P. (2021). Quality assurance in sub-Saharan Africa: Progress and constraints. </w:t>
      </w:r>
      <w:r w:rsidRPr="00385CAB">
        <w:rPr>
          <w:rFonts w:eastAsia="Times New Roman" w:cs="Times New Roman"/>
          <w:i/>
          <w:iCs/>
          <w:szCs w:val="24"/>
          <w:lang w:eastAsia="zh-CN"/>
        </w:rPr>
        <w:t>World Bank Policy Note Series</w:t>
      </w:r>
      <w:r w:rsidRPr="00385CAB">
        <w:rPr>
          <w:rFonts w:eastAsia="Times New Roman" w:cs="Times New Roman"/>
          <w:szCs w:val="24"/>
          <w:lang w:eastAsia="zh-CN"/>
        </w:rPr>
        <w:t>.</w:t>
      </w:r>
    </w:p>
    <w:p w14:paraId="63AE775B"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Muleya, G., &amp; Simui, F. (2023). Leadership and quality assurance alignment in Zambian higher education. </w:t>
      </w:r>
      <w:r w:rsidRPr="00385CAB">
        <w:rPr>
          <w:rFonts w:eastAsia="Times New Roman" w:cs="Times New Roman"/>
          <w:i/>
          <w:iCs/>
          <w:szCs w:val="24"/>
          <w:lang w:eastAsia="zh-CN"/>
        </w:rPr>
        <w:t>Journal of Higher Education in Africa</w:t>
      </w:r>
      <w:r w:rsidRPr="00385CAB">
        <w:rPr>
          <w:rFonts w:eastAsia="Times New Roman" w:cs="Times New Roman"/>
          <w:szCs w:val="24"/>
          <w:lang w:eastAsia="zh-CN"/>
        </w:rPr>
        <w:t>, 21(1), 35–50.</w:t>
      </w:r>
    </w:p>
    <w:p w14:paraId="3725D5CB"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Mumba, F. (2010). Accreditation and quality assurance in Zambia: An institutional perspective. </w:t>
      </w:r>
      <w:r w:rsidRPr="00003AFC">
        <w:rPr>
          <w:rFonts w:eastAsia="Times New Roman" w:cs="Times New Roman"/>
          <w:i/>
          <w:iCs/>
          <w:szCs w:val="24"/>
        </w:rPr>
        <w:t>Journal of Higher Education in Africa, 8</w:t>
      </w:r>
      <w:r w:rsidRPr="00003AFC">
        <w:rPr>
          <w:rFonts w:eastAsia="Times New Roman" w:cs="Times New Roman"/>
          <w:szCs w:val="24"/>
        </w:rPr>
        <w:t>(2), 77-94.</w:t>
      </w:r>
    </w:p>
    <w:p w14:paraId="0D8FC8D6"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Mwansa, K. (2018). Digital transformation in Zambian higher education: Opportunities and challenges. </w:t>
      </w:r>
      <w:r w:rsidRPr="00003AFC">
        <w:rPr>
          <w:rFonts w:eastAsia="Times New Roman" w:cs="Times New Roman"/>
          <w:i/>
          <w:iCs/>
          <w:szCs w:val="24"/>
        </w:rPr>
        <w:t>Zambian Journal of Educational Technology, 4</w:t>
      </w:r>
      <w:r w:rsidRPr="00003AFC">
        <w:rPr>
          <w:rFonts w:eastAsia="Times New Roman" w:cs="Times New Roman"/>
          <w:szCs w:val="24"/>
        </w:rPr>
        <w:t>(1), 23-39.</w:t>
      </w:r>
    </w:p>
    <w:p w14:paraId="601883FF"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Nkhoma, M. (2021). Challenges of implementing QA in Zambia’s private universities. </w:t>
      </w:r>
      <w:r w:rsidRPr="00385CAB">
        <w:rPr>
          <w:rFonts w:eastAsia="Times New Roman" w:cs="Times New Roman"/>
          <w:i/>
          <w:iCs/>
          <w:szCs w:val="24"/>
          <w:lang w:eastAsia="zh-CN"/>
        </w:rPr>
        <w:t>Educational Management Review</w:t>
      </w:r>
      <w:r w:rsidRPr="00385CAB">
        <w:rPr>
          <w:rFonts w:eastAsia="Times New Roman" w:cs="Times New Roman"/>
          <w:szCs w:val="24"/>
          <w:lang w:eastAsia="zh-CN"/>
        </w:rPr>
        <w:t>, 3(2), 44–55.</w:t>
      </w:r>
    </w:p>
    <w:p w14:paraId="278CA7B4"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Oakland, J. S. (2014). </w:t>
      </w:r>
      <w:r w:rsidRPr="00003AFC">
        <w:rPr>
          <w:rFonts w:eastAsia="Times New Roman" w:cs="Times New Roman"/>
          <w:i/>
          <w:iCs/>
          <w:szCs w:val="24"/>
        </w:rPr>
        <w:t>Total Quality Management and Operational Excellence: Text with Cases.</w:t>
      </w:r>
      <w:r w:rsidRPr="00003AFC">
        <w:rPr>
          <w:rFonts w:eastAsia="Times New Roman" w:cs="Times New Roman"/>
          <w:szCs w:val="24"/>
        </w:rPr>
        <w:t xml:space="preserve"> New York, NY: Routledge.</w:t>
      </w:r>
    </w:p>
    <w:p w14:paraId="4A36C197"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Oakland, J. S. (2019). </w:t>
      </w:r>
      <w:r w:rsidRPr="00385CAB">
        <w:rPr>
          <w:rFonts w:eastAsia="Times New Roman" w:cs="Times New Roman"/>
          <w:i/>
          <w:iCs/>
          <w:szCs w:val="24"/>
          <w:lang w:eastAsia="zh-CN"/>
        </w:rPr>
        <w:t>Total Quality Management and Operational Excellence</w:t>
      </w:r>
      <w:r w:rsidRPr="00385CAB">
        <w:rPr>
          <w:rFonts w:eastAsia="Times New Roman" w:cs="Times New Roman"/>
          <w:szCs w:val="24"/>
          <w:lang w:eastAsia="zh-CN"/>
        </w:rPr>
        <w:t> (5th ed.). Routledge.</w:t>
      </w:r>
    </w:p>
    <w:p w14:paraId="31ADA568"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Porter, M. E. (1985). </w:t>
      </w:r>
      <w:r w:rsidRPr="00003AFC">
        <w:rPr>
          <w:rFonts w:eastAsia="Times New Roman" w:cs="Times New Roman"/>
          <w:i/>
          <w:iCs/>
          <w:szCs w:val="24"/>
        </w:rPr>
        <w:t>Competitive Advantage: Creating and Sustaining Superior Performance.</w:t>
      </w:r>
      <w:r w:rsidRPr="00003AFC">
        <w:rPr>
          <w:rFonts w:eastAsia="Times New Roman" w:cs="Times New Roman"/>
          <w:szCs w:val="24"/>
        </w:rPr>
        <w:t xml:space="preserve"> New York, NY: Free Press.</w:t>
      </w:r>
    </w:p>
    <w:p w14:paraId="434FB99F"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Simui, F., Mwanza, D. S., &amp; Ndhlovu, D. (2022). Politics of quality assurance in Zambian higher education. </w:t>
      </w:r>
      <w:r w:rsidRPr="00385CAB">
        <w:rPr>
          <w:rFonts w:eastAsia="Times New Roman" w:cs="Times New Roman"/>
          <w:i/>
          <w:iCs/>
          <w:szCs w:val="24"/>
          <w:lang w:eastAsia="zh-CN"/>
        </w:rPr>
        <w:t>International Journal of African Higher Education</w:t>
      </w:r>
      <w:r w:rsidRPr="00385CAB">
        <w:rPr>
          <w:rFonts w:eastAsia="Times New Roman" w:cs="Times New Roman"/>
          <w:szCs w:val="24"/>
          <w:lang w:eastAsia="zh-CN"/>
        </w:rPr>
        <w:t>, 9(2), 105–122.</w:t>
      </w:r>
    </w:p>
    <w:p w14:paraId="6490D08B" w14:textId="77777777" w:rsidR="00385CAB" w:rsidRPr="00003AFC"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Swan, J., &amp; Shufflebarger, B. (2002). Benchmarking in higher education: Strategies for improving performance. </w:t>
      </w:r>
      <w:r w:rsidRPr="00003AFC">
        <w:rPr>
          <w:rFonts w:eastAsia="Times New Roman" w:cs="Times New Roman"/>
          <w:i/>
          <w:iCs/>
          <w:szCs w:val="24"/>
        </w:rPr>
        <w:t>Quality Assurance in Education, 10</w:t>
      </w:r>
      <w:r w:rsidRPr="00003AFC">
        <w:rPr>
          <w:rFonts w:eastAsia="Times New Roman" w:cs="Times New Roman"/>
          <w:szCs w:val="24"/>
        </w:rPr>
        <w:t>(4), 247-257.</w:t>
      </w:r>
    </w:p>
    <w:p w14:paraId="229D3EC9" w14:textId="77777777" w:rsidR="00385CAB" w:rsidRPr="00385CAB" w:rsidRDefault="00385CAB" w:rsidP="00385CAB">
      <w:pPr>
        <w:spacing w:before="100" w:after="100" w:line="240" w:lineRule="auto"/>
        <w:ind w:left="360"/>
        <w:rPr>
          <w:rFonts w:eastAsia="Times New Roman" w:cs="Times New Roman"/>
          <w:szCs w:val="24"/>
          <w:lang w:eastAsia="zh-CN"/>
        </w:rPr>
      </w:pPr>
      <w:r w:rsidRPr="00385CAB">
        <w:rPr>
          <w:rFonts w:eastAsia="Times New Roman" w:cs="Times New Roman"/>
          <w:szCs w:val="24"/>
          <w:lang w:eastAsia="zh-CN"/>
        </w:rPr>
        <w:t>Teeroovengadum, V., &amp; Sabzian, S. (2021). Quality assurance and competitive advantage in higher education: An emerging market perspective. </w:t>
      </w:r>
      <w:r w:rsidRPr="00385CAB">
        <w:rPr>
          <w:rFonts w:eastAsia="Times New Roman" w:cs="Times New Roman"/>
          <w:i/>
          <w:iCs/>
          <w:szCs w:val="24"/>
          <w:lang w:eastAsia="zh-CN"/>
        </w:rPr>
        <w:t>International Journal of Educational Management</w:t>
      </w:r>
      <w:r w:rsidRPr="00385CAB">
        <w:rPr>
          <w:rFonts w:eastAsia="Times New Roman" w:cs="Times New Roman"/>
          <w:szCs w:val="24"/>
          <w:lang w:eastAsia="zh-CN"/>
        </w:rPr>
        <w:t>, 35(4), 732–747.</w:t>
      </w:r>
    </w:p>
    <w:p w14:paraId="057E7A24" w14:textId="77777777" w:rsidR="00385CAB" w:rsidRDefault="00385CAB" w:rsidP="00385CAB">
      <w:pPr>
        <w:spacing w:before="100" w:after="100"/>
        <w:ind w:left="360"/>
        <w:rPr>
          <w:rFonts w:eastAsia="Times New Roman" w:cs="Times New Roman"/>
          <w:szCs w:val="24"/>
        </w:rPr>
      </w:pPr>
      <w:r w:rsidRPr="00003AFC">
        <w:rPr>
          <w:rFonts w:eastAsia="Times New Roman" w:cs="Times New Roman"/>
          <w:szCs w:val="24"/>
        </w:rPr>
        <w:t xml:space="preserve">Zimba, S. (2015). Challenges and opportunities in quality assurance in Zambian higher education. </w:t>
      </w:r>
      <w:r w:rsidRPr="00003AFC">
        <w:rPr>
          <w:rFonts w:eastAsia="Times New Roman" w:cs="Times New Roman"/>
          <w:i/>
          <w:iCs/>
          <w:szCs w:val="24"/>
        </w:rPr>
        <w:t>African Journal of Higher Education, 29</w:t>
      </w:r>
      <w:r w:rsidRPr="00003AFC">
        <w:rPr>
          <w:rFonts w:eastAsia="Times New Roman" w:cs="Times New Roman"/>
          <w:szCs w:val="24"/>
        </w:rPr>
        <w:t>(2), 121-137.</w:t>
      </w:r>
    </w:p>
    <w:p w14:paraId="4BCA0C5D" w14:textId="77777777" w:rsidR="00D17C09" w:rsidRDefault="00D17C09" w:rsidP="00D17C09">
      <w:pPr>
        <w:spacing w:before="100" w:after="100"/>
        <w:ind w:left="720"/>
        <w:jc w:val="left"/>
        <w:rPr>
          <w:rFonts w:eastAsia="Times New Roman" w:cs="Times New Roman"/>
          <w:szCs w:val="24"/>
        </w:rPr>
      </w:pPr>
    </w:p>
    <w:p w14:paraId="2C4BCC90" w14:textId="77777777" w:rsidR="00D17C09" w:rsidRDefault="00D17C09" w:rsidP="00D17C09">
      <w:pPr>
        <w:spacing w:before="100" w:after="100"/>
        <w:ind w:left="720"/>
        <w:jc w:val="left"/>
        <w:rPr>
          <w:rFonts w:eastAsia="Times New Roman" w:cs="Times New Roman"/>
          <w:szCs w:val="24"/>
        </w:rPr>
      </w:pPr>
    </w:p>
    <w:p w14:paraId="016CE9D9" w14:textId="77777777" w:rsidR="00D17C09" w:rsidRDefault="00D17C09" w:rsidP="00D17C09">
      <w:pPr>
        <w:spacing w:before="100" w:after="100"/>
        <w:ind w:left="720"/>
        <w:jc w:val="left"/>
        <w:rPr>
          <w:rFonts w:eastAsia="Times New Roman" w:cs="Times New Roman"/>
          <w:szCs w:val="24"/>
        </w:rPr>
      </w:pPr>
    </w:p>
    <w:p w14:paraId="0DD9B753" w14:textId="77777777" w:rsidR="00D17C09" w:rsidRDefault="00D17C09" w:rsidP="00D17C09">
      <w:pPr>
        <w:spacing w:before="100" w:after="100"/>
        <w:ind w:left="720"/>
        <w:jc w:val="left"/>
        <w:rPr>
          <w:rFonts w:eastAsia="Times New Roman" w:cs="Times New Roman"/>
          <w:szCs w:val="24"/>
        </w:rPr>
      </w:pPr>
    </w:p>
    <w:p w14:paraId="54D4A907" w14:textId="77777777" w:rsidR="00D17C09" w:rsidRDefault="00D17C09" w:rsidP="00D17C09">
      <w:pPr>
        <w:spacing w:before="100" w:after="100"/>
        <w:ind w:left="720"/>
        <w:jc w:val="left"/>
        <w:rPr>
          <w:rFonts w:eastAsia="Times New Roman" w:cs="Times New Roman"/>
          <w:szCs w:val="24"/>
        </w:rPr>
      </w:pPr>
    </w:p>
    <w:p w14:paraId="3476A457" w14:textId="77777777" w:rsidR="00D17C09" w:rsidRDefault="00D17C09" w:rsidP="00D17C09">
      <w:pPr>
        <w:spacing w:before="100" w:after="100"/>
        <w:ind w:left="720"/>
        <w:jc w:val="left"/>
        <w:rPr>
          <w:rFonts w:eastAsia="Times New Roman" w:cs="Times New Roman"/>
          <w:szCs w:val="24"/>
        </w:rPr>
      </w:pPr>
    </w:p>
    <w:p w14:paraId="6E35F04F" w14:textId="77777777" w:rsidR="00D17C09" w:rsidRDefault="00D17C09" w:rsidP="00D17C09">
      <w:pPr>
        <w:spacing w:before="100" w:after="100"/>
        <w:ind w:left="720"/>
        <w:jc w:val="left"/>
        <w:rPr>
          <w:rFonts w:eastAsia="Times New Roman" w:cs="Times New Roman"/>
          <w:szCs w:val="24"/>
        </w:rPr>
      </w:pPr>
    </w:p>
    <w:p w14:paraId="0C632A9A" w14:textId="77777777" w:rsidR="00D17C09" w:rsidRDefault="00D17C09" w:rsidP="00D17C09">
      <w:pPr>
        <w:spacing w:before="100" w:after="100"/>
        <w:ind w:left="720"/>
        <w:jc w:val="left"/>
        <w:rPr>
          <w:rFonts w:eastAsia="Times New Roman" w:cs="Times New Roman"/>
          <w:szCs w:val="24"/>
        </w:rPr>
      </w:pPr>
    </w:p>
    <w:p w14:paraId="0C02EBBB" w14:textId="77777777" w:rsidR="00D17C09" w:rsidRDefault="00D17C09" w:rsidP="00D17C09">
      <w:pPr>
        <w:spacing w:before="100" w:after="100"/>
        <w:ind w:left="720"/>
        <w:jc w:val="left"/>
        <w:rPr>
          <w:rFonts w:eastAsia="Times New Roman" w:cs="Times New Roman"/>
          <w:szCs w:val="24"/>
        </w:rPr>
      </w:pPr>
    </w:p>
    <w:p w14:paraId="3231F284" w14:textId="7FF6547E" w:rsidR="00865926" w:rsidRPr="00DE71C6" w:rsidRDefault="00865926" w:rsidP="00325BCF">
      <w:pPr>
        <w:pStyle w:val="Heading2"/>
      </w:pPr>
      <w:bookmarkStart w:id="68" w:name="_Toc201917504"/>
      <w:r w:rsidRPr="00DE71C6">
        <w:rPr>
          <w:rStyle w:val="Strong"/>
          <w:rFonts w:cs="Times New Roman"/>
          <w:b/>
          <w:bCs w:val="0"/>
          <w:color w:val="000000"/>
          <w:szCs w:val="24"/>
        </w:rPr>
        <w:t>Appendix A: Interview Guide</w:t>
      </w:r>
      <w:bookmarkEnd w:id="68"/>
    </w:p>
    <w:p w14:paraId="41318E1D" w14:textId="77777777" w:rsidR="00865926" w:rsidRPr="00DE71C6" w:rsidRDefault="00865926" w:rsidP="00325BCF">
      <w:pPr>
        <w:pStyle w:val="Heading3"/>
        <w:numPr>
          <w:ilvl w:val="0"/>
          <w:numId w:val="0"/>
        </w:numPr>
      </w:pPr>
      <w:bookmarkStart w:id="69" w:name="_Toc201917505"/>
      <w:r w:rsidRPr="00DE71C6">
        <w:rPr>
          <w:rStyle w:val="Strong"/>
          <w:rFonts w:cs="Times New Roman"/>
          <w:b/>
          <w:bCs w:val="0"/>
          <w:color w:val="000000"/>
        </w:rPr>
        <w:t>Interview Guide: Semi-Structured Interview Protocol</w:t>
      </w:r>
      <w:bookmarkEnd w:id="69"/>
    </w:p>
    <w:p w14:paraId="2525D869" w14:textId="77777777" w:rsidR="00865926" w:rsidRPr="00DE71C6" w:rsidRDefault="00865926" w:rsidP="00DE71C6">
      <w:pPr>
        <w:pStyle w:val="NormalWeb"/>
        <w:spacing w:before="0" w:beforeAutospacing="0" w:line="360" w:lineRule="auto"/>
        <w:rPr>
          <w:color w:val="000000"/>
        </w:rPr>
      </w:pPr>
      <w:r w:rsidRPr="00DE71C6">
        <w:rPr>
          <w:rStyle w:val="Strong"/>
          <w:color w:val="000000"/>
        </w:rPr>
        <w:t>Title of Study:</w:t>
      </w:r>
      <w:r w:rsidRPr="00DE71C6">
        <w:rPr>
          <w:rStyle w:val="apple-converted-space"/>
          <w:rFonts w:eastAsiaTheme="majorEastAsia"/>
          <w:color w:val="000000"/>
        </w:rPr>
        <w:t> </w:t>
      </w:r>
      <w:r w:rsidRPr="00DE71C6">
        <w:rPr>
          <w:rStyle w:val="Emphasis"/>
          <w:color w:val="000000"/>
        </w:rPr>
        <w:t>Evaluating How Quality Assurance as a Business Strategy Affects Institutional Outcomes in Zambian Universities</w:t>
      </w:r>
    </w:p>
    <w:p w14:paraId="55EC228E" w14:textId="77777777" w:rsidR="00DE71C6" w:rsidRPr="00DE71C6" w:rsidRDefault="00865926" w:rsidP="00DE71C6">
      <w:pPr>
        <w:pStyle w:val="NormalWeb"/>
        <w:spacing w:before="0" w:beforeAutospacing="0" w:line="360" w:lineRule="auto"/>
        <w:rPr>
          <w:color w:val="000000"/>
        </w:rPr>
      </w:pPr>
      <w:r w:rsidRPr="00DE71C6">
        <w:rPr>
          <w:rStyle w:val="Strong"/>
          <w:color w:val="000000"/>
        </w:rPr>
        <w:t>Date of Interview:</w:t>
      </w:r>
      <w:r w:rsidRPr="00DE71C6">
        <w:rPr>
          <w:rStyle w:val="apple-converted-space"/>
          <w:rFonts w:eastAsiaTheme="majorEastAsia"/>
          <w:color w:val="000000"/>
        </w:rPr>
        <w:t> </w:t>
      </w:r>
      <w:r w:rsidRPr="00DE71C6">
        <w:rPr>
          <w:color w:val="000000"/>
        </w:rPr>
        <w:t>________________________</w:t>
      </w:r>
    </w:p>
    <w:p w14:paraId="32CCC08B" w14:textId="77777777" w:rsidR="00DE71C6" w:rsidRPr="00DE71C6" w:rsidRDefault="00865926" w:rsidP="00DE71C6">
      <w:pPr>
        <w:pStyle w:val="NormalWeb"/>
        <w:spacing w:before="0" w:beforeAutospacing="0" w:line="360" w:lineRule="auto"/>
        <w:rPr>
          <w:color w:val="000000"/>
        </w:rPr>
      </w:pPr>
      <w:r w:rsidRPr="00DE71C6">
        <w:rPr>
          <w:rStyle w:val="Strong"/>
          <w:color w:val="000000"/>
        </w:rPr>
        <w:t>Institution:</w:t>
      </w:r>
      <w:r w:rsidRPr="00DE71C6">
        <w:rPr>
          <w:rStyle w:val="apple-converted-space"/>
          <w:rFonts w:eastAsiaTheme="majorEastAsia"/>
          <w:color w:val="000000"/>
        </w:rPr>
        <w:t> </w:t>
      </w:r>
      <w:r w:rsidRPr="00DE71C6">
        <w:rPr>
          <w:color w:val="000000"/>
        </w:rPr>
        <w:t>_______________________________</w:t>
      </w:r>
    </w:p>
    <w:p w14:paraId="42566ECB" w14:textId="77777777" w:rsidR="00DE71C6" w:rsidRPr="00DE71C6" w:rsidRDefault="00865926" w:rsidP="00DE71C6">
      <w:pPr>
        <w:pStyle w:val="NormalWeb"/>
        <w:spacing w:before="0" w:beforeAutospacing="0" w:line="360" w:lineRule="auto"/>
        <w:rPr>
          <w:color w:val="000000"/>
        </w:rPr>
      </w:pPr>
      <w:r w:rsidRPr="00DE71C6">
        <w:rPr>
          <w:rStyle w:val="Strong"/>
          <w:color w:val="000000"/>
        </w:rPr>
        <w:t>Participant Code:</w:t>
      </w:r>
      <w:r w:rsidRPr="00DE71C6">
        <w:rPr>
          <w:rStyle w:val="apple-converted-space"/>
          <w:rFonts w:eastAsiaTheme="majorEastAsia"/>
          <w:color w:val="000000"/>
        </w:rPr>
        <w:t> </w:t>
      </w:r>
      <w:r w:rsidRPr="00DE71C6">
        <w:rPr>
          <w:color w:val="000000"/>
        </w:rPr>
        <w:t>_________________________</w:t>
      </w:r>
    </w:p>
    <w:p w14:paraId="73EA44D9" w14:textId="5E622D32" w:rsidR="00865926" w:rsidRPr="00DE71C6" w:rsidRDefault="00865926" w:rsidP="00DE71C6">
      <w:pPr>
        <w:pStyle w:val="NormalWeb"/>
        <w:spacing w:before="0" w:beforeAutospacing="0" w:line="360" w:lineRule="auto"/>
        <w:rPr>
          <w:color w:val="000000"/>
        </w:rPr>
      </w:pPr>
      <w:r w:rsidRPr="00DE71C6">
        <w:rPr>
          <w:rStyle w:val="Strong"/>
          <w:color w:val="000000"/>
        </w:rPr>
        <w:t>Role of Participant:</w:t>
      </w:r>
      <w:r w:rsidRPr="00DE71C6">
        <w:rPr>
          <w:rStyle w:val="apple-converted-space"/>
          <w:rFonts w:eastAsiaTheme="majorEastAsia"/>
          <w:color w:val="000000"/>
        </w:rPr>
        <w:t> </w:t>
      </w:r>
      <w:r w:rsidRPr="00DE71C6">
        <w:rPr>
          <w:rFonts w:ascii="Segoe UI Symbol" w:hAnsi="Segoe UI Symbol" w:cs="Segoe UI Symbol"/>
          <w:color w:val="000000"/>
        </w:rPr>
        <w:t>☐</w:t>
      </w:r>
      <w:r w:rsidRPr="00DE71C6">
        <w:rPr>
          <w:color w:val="000000"/>
        </w:rPr>
        <w:t xml:space="preserve"> QA Officer </w:t>
      </w:r>
      <w:r w:rsidRPr="00DE71C6">
        <w:rPr>
          <w:rFonts w:ascii="Segoe UI Symbol" w:hAnsi="Segoe UI Symbol" w:cs="Segoe UI Symbol"/>
          <w:color w:val="000000"/>
        </w:rPr>
        <w:t>☐</w:t>
      </w:r>
      <w:r w:rsidRPr="00DE71C6">
        <w:rPr>
          <w:color w:val="000000"/>
        </w:rPr>
        <w:t xml:space="preserve"> Academic Dean </w:t>
      </w:r>
      <w:r w:rsidRPr="00DE71C6">
        <w:rPr>
          <w:rFonts w:ascii="Segoe UI Symbol" w:hAnsi="Segoe UI Symbol" w:cs="Segoe UI Symbol"/>
          <w:color w:val="000000"/>
        </w:rPr>
        <w:t>☐</w:t>
      </w:r>
      <w:r w:rsidRPr="00DE71C6">
        <w:rPr>
          <w:color w:val="000000"/>
        </w:rPr>
        <w:t xml:space="preserve"> Registrar </w:t>
      </w:r>
      <w:r w:rsidRPr="00DE71C6">
        <w:rPr>
          <w:rFonts w:ascii="Segoe UI Symbol" w:hAnsi="Segoe UI Symbol" w:cs="Segoe UI Symbol"/>
          <w:color w:val="000000"/>
        </w:rPr>
        <w:t>☐</w:t>
      </w:r>
      <w:r w:rsidRPr="00DE71C6">
        <w:rPr>
          <w:color w:val="000000"/>
        </w:rPr>
        <w:t xml:space="preserve"> Management </w:t>
      </w:r>
      <w:r w:rsidRPr="00DE71C6">
        <w:rPr>
          <w:rFonts w:ascii="Segoe UI Symbol" w:hAnsi="Segoe UI Symbol" w:cs="Segoe UI Symbol"/>
          <w:color w:val="000000"/>
        </w:rPr>
        <w:t>☐</w:t>
      </w:r>
      <w:r w:rsidRPr="00DE71C6">
        <w:rPr>
          <w:color w:val="000000"/>
        </w:rPr>
        <w:t xml:space="preserve"> Other: ___________</w:t>
      </w:r>
    </w:p>
    <w:p w14:paraId="7D6030DD" w14:textId="77777777" w:rsidR="00865926" w:rsidRPr="00DE71C6" w:rsidRDefault="00865926" w:rsidP="00325BCF">
      <w:pPr>
        <w:pStyle w:val="Heading4"/>
        <w:numPr>
          <w:ilvl w:val="0"/>
          <w:numId w:val="0"/>
        </w:numPr>
        <w:spacing w:before="0" w:beforeAutospacing="0"/>
        <w:ind w:left="864" w:hanging="864"/>
        <w:rPr>
          <w:rFonts w:cs="Times New Roman"/>
          <w:color w:val="000000"/>
          <w:szCs w:val="24"/>
        </w:rPr>
      </w:pPr>
      <w:r w:rsidRPr="00DE71C6">
        <w:rPr>
          <w:rStyle w:val="Strong"/>
          <w:rFonts w:cs="Times New Roman"/>
          <w:b w:val="0"/>
          <w:bCs w:val="0"/>
          <w:color w:val="000000"/>
          <w:szCs w:val="24"/>
        </w:rPr>
        <w:t>Section 1: Introduction and Consent</w:t>
      </w:r>
    </w:p>
    <w:p w14:paraId="6E3F8E09" w14:textId="77777777" w:rsidR="00865926" w:rsidRPr="00DE71C6" w:rsidRDefault="00865926" w:rsidP="00DE71C6">
      <w:pPr>
        <w:pStyle w:val="NormalWeb"/>
        <w:numPr>
          <w:ilvl w:val="0"/>
          <w:numId w:val="77"/>
        </w:numPr>
        <w:spacing w:before="0" w:beforeAutospacing="0" w:line="360" w:lineRule="auto"/>
        <w:jc w:val="left"/>
        <w:rPr>
          <w:color w:val="000000"/>
        </w:rPr>
      </w:pPr>
      <w:r w:rsidRPr="00DE71C6">
        <w:rPr>
          <w:color w:val="000000"/>
        </w:rPr>
        <w:t>Briefly explain the purpose of the study.</w:t>
      </w:r>
    </w:p>
    <w:p w14:paraId="1738E3F0" w14:textId="77777777" w:rsidR="00865926" w:rsidRPr="00DE71C6" w:rsidRDefault="00865926" w:rsidP="00DE71C6">
      <w:pPr>
        <w:pStyle w:val="NormalWeb"/>
        <w:numPr>
          <w:ilvl w:val="0"/>
          <w:numId w:val="77"/>
        </w:numPr>
        <w:spacing w:before="0" w:beforeAutospacing="0" w:line="360" w:lineRule="auto"/>
        <w:jc w:val="left"/>
        <w:rPr>
          <w:color w:val="000000"/>
        </w:rPr>
      </w:pPr>
      <w:r w:rsidRPr="00DE71C6">
        <w:rPr>
          <w:color w:val="000000"/>
        </w:rPr>
        <w:t>Reassure confidentiality and anonymity.</w:t>
      </w:r>
    </w:p>
    <w:p w14:paraId="4C431496" w14:textId="4F0BDA14" w:rsidR="00865926" w:rsidRPr="00DE71C6" w:rsidRDefault="00865926" w:rsidP="00DE71C6">
      <w:pPr>
        <w:pStyle w:val="NormalWeb"/>
        <w:numPr>
          <w:ilvl w:val="0"/>
          <w:numId w:val="77"/>
        </w:numPr>
        <w:spacing w:before="0" w:beforeAutospacing="0" w:line="360" w:lineRule="auto"/>
        <w:jc w:val="left"/>
        <w:rPr>
          <w:color w:val="000000"/>
        </w:rPr>
      </w:pPr>
      <w:r w:rsidRPr="00DE71C6">
        <w:rPr>
          <w:color w:val="000000"/>
        </w:rPr>
        <w:t>Ask for consent to record the interview.</w:t>
      </w:r>
    </w:p>
    <w:p w14:paraId="44799BA1" w14:textId="77777777" w:rsidR="00865926" w:rsidRPr="00DE71C6" w:rsidRDefault="00865926" w:rsidP="00DE71C6">
      <w:pPr>
        <w:pStyle w:val="Heading3"/>
        <w:numPr>
          <w:ilvl w:val="0"/>
          <w:numId w:val="0"/>
        </w:numPr>
        <w:spacing w:before="0" w:beforeAutospacing="0" w:after="0" w:afterAutospacing="0"/>
        <w:rPr>
          <w:rFonts w:cs="Times New Roman"/>
          <w:b w:val="0"/>
          <w:bCs/>
          <w:color w:val="000000"/>
        </w:rPr>
      </w:pPr>
      <w:bookmarkStart w:id="70" w:name="_Toc201917506"/>
      <w:r w:rsidRPr="00DE71C6">
        <w:rPr>
          <w:rStyle w:val="Strong"/>
          <w:rFonts w:cs="Times New Roman"/>
          <w:color w:val="000000"/>
        </w:rPr>
        <w:lastRenderedPageBreak/>
        <w:t>Section 2: Institutional Quality Assurance Framework</w:t>
      </w:r>
      <w:bookmarkEnd w:id="70"/>
    </w:p>
    <w:p w14:paraId="72CF684C" w14:textId="5D3ED04F" w:rsidR="00DE71C6" w:rsidRPr="00DE71C6" w:rsidRDefault="00865926" w:rsidP="00DE71C6">
      <w:pPr>
        <w:pStyle w:val="NormalWeb"/>
        <w:numPr>
          <w:ilvl w:val="0"/>
          <w:numId w:val="78"/>
        </w:numPr>
        <w:spacing w:before="0" w:beforeAutospacing="0" w:after="0" w:afterAutospacing="0" w:line="360" w:lineRule="auto"/>
        <w:rPr>
          <w:bCs/>
          <w:color w:val="000000"/>
        </w:rPr>
      </w:pPr>
      <w:r w:rsidRPr="00DE71C6">
        <w:rPr>
          <w:rStyle w:val="Strong"/>
          <w:b w:val="0"/>
          <w:color w:val="000000"/>
        </w:rPr>
        <w:t>Can you describe the quality assurance structures and policies in place at your institution?</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When were they implemented? Who oversees them?</w:t>
      </w:r>
    </w:p>
    <w:p w14:paraId="7909F785" w14:textId="77777777" w:rsidR="00DE71C6" w:rsidRPr="00DE71C6" w:rsidRDefault="00DE71C6" w:rsidP="00DE71C6">
      <w:pPr>
        <w:pStyle w:val="NormalWeb"/>
        <w:spacing w:before="0" w:beforeAutospacing="0" w:after="0" w:afterAutospacing="0" w:line="360" w:lineRule="auto"/>
        <w:ind w:left="720"/>
        <w:jc w:val="left"/>
        <w:rPr>
          <w:bCs/>
          <w:color w:val="000000"/>
        </w:rPr>
      </w:pPr>
    </w:p>
    <w:p w14:paraId="23491BCE" w14:textId="77777777" w:rsidR="00865926" w:rsidRPr="00DE71C6" w:rsidRDefault="00865926" w:rsidP="00DE71C6">
      <w:pPr>
        <w:pStyle w:val="NormalWeb"/>
        <w:numPr>
          <w:ilvl w:val="0"/>
          <w:numId w:val="78"/>
        </w:numPr>
        <w:spacing w:before="0" w:beforeAutospacing="0" w:after="0" w:afterAutospacing="0" w:line="360" w:lineRule="auto"/>
        <w:jc w:val="left"/>
        <w:rPr>
          <w:bCs/>
          <w:color w:val="000000"/>
        </w:rPr>
      </w:pPr>
      <w:r w:rsidRPr="00DE71C6">
        <w:rPr>
          <w:rStyle w:val="Strong"/>
          <w:b w:val="0"/>
          <w:color w:val="000000"/>
        </w:rPr>
        <w:t>What are the main objectives of the quality assurance system in your university?</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Are these aligned with your institution’s mission and vision?</w:t>
      </w:r>
    </w:p>
    <w:p w14:paraId="46BC662F" w14:textId="266E5A01" w:rsidR="00865926" w:rsidRPr="00DE71C6" w:rsidRDefault="00865926" w:rsidP="00DE71C6">
      <w:pPr>
        <w:spacing w:before="0" w:beforeAutospacing="0" w:after="0" w:afterAutospacing="0"/>
        <w:rPr>
          <w:rFonts w:cs="Times New Roman"/>
          <w:bCs/>
          <w:szCs w:val="24"/>
        </w:rPr>
      </w:pPr>
    </w:p>
    <w:p w14:paraId="44A8E354" w14:textId="10B14437" w:rsidR="00865926" w:rsidRPr="00DE71C6" w:rsidRDefault="00865926" w:rsidP="00DE71C6">
      <w:pPr>
        <w:pStyle w:val="Heading3"/>
        <w:numPr>
          <w:ilvl w:val="0"/>
          <w:numId w:val="0"/>
        </w:numPr>
        <w:spacing w:before="0" w:beforeAutospacing="0" w:after="0" w:afterAutospacing="0"/>
        <w:ind w:left="720" w:hanging="720"/>
        <w:rPr>
          <w:rFonts w:cs="Times New Roman"/>
          <w:b w:val="0"/>
          <w:bCs/>
          <w:color w:val="000000"/>
        </w:rPr>
      </w:pPr>
      <w:bookmarkStart w:id="71" w:name="_Toc201917507"/>
      <w:r w:rsidRPr="00DE71C6">
        <w:rPr>
          <w:rStyle w:val="Strong"/>
          <w:rFonts w:cs="Times New Roman"/>
          <w:color w:val="000000"/>
        </w:rPr>
        <w:t>Section 3</w:t>
      </w:r>
      <w:r w:rsidR="00DE71C6" w:rsidRPr="00DE71C6">
        <w:rPr>
          <w:rStyle w:val="Strong"/>
          <w:rFonts w:cs="Times New Roman"/>
          <w:color w:val="000000"/>
          <w:lang w:val="en-US"/>
        </w:rPr>
        <w:t xml:space="preserve">: </w:t>
      </w:r>
      <w:r w:rsidRPr="00DE71C6">
        <w:rPr>
          <w:rStyle w:val="Strong"/>
          <w:rFonts w:cs="Times New Roman"/>
          <w:color w:val="000000"/>
        </w:rPr>
        <w:t>QA as a Business Strategy</w:t>
      </w:r>
      <w:bookmarkEnd w:id="71"/>
    </w:p>
    <w:p w14:paraId="1E25E795" w14:textId="77777777" w:rsidR="00865926" w:rsidRPr="00DE71C6" w:rsidRDefault="00865926" w:rsidP="00DE71C6">
      <w:pPr>
        <w:pStyle w:val="NormalWeb"/>
        <w:numPr>
          <w:ilvl w:val="0"/>
          <w:numId w:val="79"/>
        </w:numPr>
        <w:spacing w:before="0" w:beforeAutospacing="0" w:after="0" w:afterAutospacing="0" w:line="360" w:lineRule="auto"/>
        <w:rPr>
          <w:bCs/>
          <w:color w:val="000000"/>
        </w:rPr>
      </w:pPr>
      <w:r w:rsidRPr="00DE71C6">
        <w:rPr>
          <w:rStyle w:val="Strong"/>
          <w:b w:val="0"/>
          <w:color w:val="000000"/>
        </w:rPr>
        <w:t>In your opinion, to what extent is quality assurance considered a strategic tool rather than just a compliance measure?</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Are QA findings used to inform institutional decision-making?</w:t>
      </w:r>
    </w:p>
    <w:p w14:paraId="27434DCE" w14:textId="77777777" w:rsidR="00DE71C6" w:rsidRPr="00DE71C6" w:rsidRDefault="00DE71C6" w:rsidP="00DE71C6">
      <w:pPr>
        <w:pStyle w:val="NormalWeb"/>
        <w:spacing w:before="0" w:beforeAutospacing="0" w:after="0" w:afterAutospacing="0" w:line="360" w:lineRule="auto"/>
        <w:ind w:left="720"/>
        <w:jc w:val="left"/>
        <w:rPr>
          <w:bCs/>
          <w:color w:val="000000"/>
        </w:rPr>
      </w:pPr>
    </w:p>
    <w:p w14:paraId="2F31FF58" w14:textId="77777777" w:rsidR="00865926" w:rsidRPr="00DE71C6" w:rsidRDefault="00865926" w:rsidP="00DE71C6">
      <w:pPr>
        <w:pStyle w:val="NormalWeb"/>
        <w:numPr>
          <w:ilvl w:val="0"/>
          <w:numId w:val="79"/>
        </w:numPr>
        <w:spacing w:before="0" w:beforeAutospacing="0" w:after="0" w:afterAutospacing="0" w:line="360" w:lineRule="auto"/>
        <w:jc w:val="left"/>
        <w:rPr>
          <w:bCs/>
          <w:color w:val="000000"/>
        </w:rPr>
      </w:pPr>
      <w:r w:rsidRPr="00DE71C6">
        <w:rPr>
          <w:rStyle w:val="Strong"/>
          <w:b w:val="0"/>
          <w:color w:val="000000"/>
        </w:rPr>
        <w:t>Can you give examples of how QA has influenced strategic planning or resource allocation?</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Any changes in faculty development, infrastructure, or student services?</w:t>
      </w:r>
    </w:p>
    <w:p w14:paraId="2C1D9FFF" w14:textId="666ECDC3" w:rsidR="00865926" w:rsidRPr="00DE71C6" w:rsidRDefault="00865926" w:rsidP="00DE71C6">
      <w:pPr>
        <w:spacing w:before="0" w:beforeAutospacing="0" w:after="0" w:afterAutospacing="0"/>
        <w:rPr>
          <w:rFonts w:cs="Times New Roman"/>
          <w:bCs/>
          <w:szCs w:val="24"/>
        </w:rPr>
      </w:pPr>
    </w:p>
    <w:p w14:paraId="078FC8FD" w14:textId="77777777" w:rsidR="00865926" w:rsidRPr="00DE71C6" w:rsidRDefault="00865926" w:rsidP="00DE71C6">
      <w:pPr>
        <w:pStyle w:val="Heading3"/>
        <w:numPr>
          <w:ilvl w:val="0"/>
          <w:numId w:val="0"/>
        </w:numPr>
        <w:spacing w:before="0" w:beforeAutospacing="0" w:after="0" w:afterAutospacing="0"/>
        <w:ind w:left="720" w:hanging="720"/>
        <w:rPr>
          <w:rFonts w:cs="Times New Roman"/>
          <w:b w:val="0"/>
          <w:bCs/>
          <w:color w:val="000000"/>
        </w:rPr>
      </w:pPr>
      <w:bookmarkStart w:id="72" w:name="_Toc201917508"/>
      <w:r w:rsidRPr="00DE71C6">
        <w:rPr>
          <w:rStyle w:val="Strong"/>
          <w:rFonts w:cs="Times New Roman"/>
          <w:color w:val="000000"/>
        </w:rPr>
        <w:t>Section 4: Institutional Outcomes</w:t>
      </w:r>
      <w:bookmarkEnd w:id="72"/>
    </w:p>
    <w:p w14:paraId="321E5319" w14:textId="77777777" w:rsidR="00865926" w:rsidRPr="00DE71C6" w:rsidRDefault="00865926" w:rsidP="00DE71C6">
      <w:pPr>
        <w:pStyle w:val="NormalWeb"/>
        <w:numPr>
          <w:ilvl w:val="0"/>
          <w:numId w:val="80"/>
        </w:numPr>
        <w:spacing w:before="0" w:beforeAutospacing="0" w:after="0" w:afterAutospacing="0" w:line="360" w:lineRule="auto"/>
        <w:rPr>
          <w:bCs/>
          <w:color w:val="000000"/>
        </w:rPr>
      </w:pPr>
      <w:r w:rsidRPr="00DE71C6">
        <w:rPr>
          <w:rStyle w:val="Strong"/>
          <w:b w:val="0"/>
          <w:color w:val="000000"/>
        </w:rPr>
        <w:t>Have you observed any measurable outcomes or improvements resulting from QA implementation?</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Academic quality, student performance, graduate employability?</w:t>
      </w:r>
    </w:p>
    <w:p w14:paraId="1FD69B29" w14:textId="77777777" w:rsidR="00DE71C6" w:rsidRPr="00DE71C6" w:rsidRDefault="00DE71C6" w:rsidP="00DE71C6">
      <w:pPr>
        <w:pStyle w:val="NormalWeb"/>
        <w:spacing w:before="0" w:beforeAutospacing="0" w:after="0" w:afterAutospacing="0" w:line="360" w:lineRule="auto"/>
        <w:ind w:left="720"/>
        <w:jc w:val="left"/>
        <w:rPr>
          <w:bCs/>
          <w:color w:val="000000"/>
        </w:rPr>
      </w:pPr>
    </w:p>
    <w:p w14:paraId="5066C0F8" w14:textId="77777777" w:rsidR="00865926" w:rsidRPr="00DE71C6" w:rsidRDefault="00865926" w:rsidP="00DE71C6">
      <w:pPr>
        <w:pStyle w:val="NormalWeb"/>
        <w:numPr>
          <w:ilvl w:val="0"/>
          <w:numId w:val="80"/>
        </w:numPr>
        <w:spacing w:before="0" w:beforeAutospacing="0" w:after="0" w:afterAutospacing="0" w:line="360" w:lineRule="auto"/>
        <w:jc w:val="left"/>
        <w:rPr>
          <w:bCs/>
          <w:color w:val="000000"/>
        </w:rPr>
      </w:pPr>
      <w:r w:rsidRPr="00DE71C6">
        <w:rPr>
          <w:rStyle w:val="Strong"/>
          <w:b w:val="0"/>
          <w:color w:val="000000"/>
        </w:rPr>
        <w:t>What indicators or benchmarks does your university use to assess the impact of QA?</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Internal KPIs, external audits, student feedback?</w:t>
      </w:r>
    </w:p>
    <w:p w14:paraId="1105D099" w14:textId="070B38D5" w:rsidR="00865926" w:rsidRPr="00DE71C6" w:rsidRDefault="00865926" w:rsidP="00DE71C6">
      <w:pPr>
        <w:spacing w:before="0" w:beforeAutospacing="0" w:after="0" w:afterAutospacing="0"/>
        <w:rPr>
          <w:rFonts w:cs="Times New Roman"/>
          <w:bCs/>
          <w:szCs w:val="24"/>
        </w:rPr>
      </w:pPr>
    </w:p>
    <w:p w14:paraId="272043A4" w14:textId="77777777" w:rsidR="00865926" w:rsidRPr="00DE71C6" w:rsidRDefault="00865926" w:rsidP="00DE71C6">
      <w:pPr>
        <w:pStyle w:val="Heading3"/>
        <w:numPr>
          <w:ilvl w:val="0"/>
          <w:numId w:val="0"/>
        </w:numPr>
        <w:spacing w:before="0" w:beforeAutospacing="0" w:after="0" w:afterAutospacing="0"/>
        <w:ind w:left="720" w:hanging="720"/>
        <w:rPr>
          <w:rFonts w:cs="Times New Roman"/>
          <w:b w:val="0"/>
          <w:bCs/>
          <w:color w:val="000000"/>
        </w:rPr>
      </w:pPr>
      <w:bookmarkStart w:id="73" w:name="_Toc201917509"/>
      <w:r w:rsidRPr="00DE71C6">
        <w:rPr>
          <w:rStyle w:val="Strong"/>
          <w:rFonts w:cs="Times New Roman"/>
          <w:color w:val="000000"/>
        </w:rPr>
        <w:t>Section 5: Implementation and Challenges</w:t>
      </w:r>
      <w:bookmarkEnd w:id="73"/>
    </w:p>
    <w:p w14:paraId="1BCFBE0D" w14:textId="77777777" w:rsidR="00865926" w:rsidRPr="00DE71C6" w:rsidRDefault="00865926" w:rsidP="00DE71C6">
      <w:pPr>
        <w:pStyle w:val="NormalWeb"/>
        <w:numPr>
          <w:ilvl w:val="0"/>
          <w:numId w:val="81"/>
        </w:numPr>
        <w:spacing w:before="0" w:beforeAutospacing="0" w:after="0" w:afterAutospacing="0" w:line="360" w:lineRule="auto"/>
        <w:rPr>
          <w:bCs/>
          <w:color w:val="000000"/>
        </w:rPr>
      </w:pPr>
      <w:r w:rsidRPr="00DE71C6">
        <w:rPr>
          <w:rStyle w:val="Strong"/>
          <w:b w:val="0"/>
          <w:color w:val="000000"/>
        </w:rPr>
        <w:t>What challenges has your institution faced in integrating QA as part of its strategic operations?</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Financial, cultural, technological?</w:t>
      </w:r>
    </w:p>
    <w:p w14:paraId="2CE61C8C" w14:textId="77777777" w:rsidR="00DE71C6" w:rsidRPr="00DE71C6" w:rsidRDefault="00DE71C6" w:rsidP="00DE71C6">
      <w:pPr>
        <w:pStyle w:val="NormalWeb"/>
        <w:spacing w:before="0" w:beforeAutospacing="0" w:after="0" w:afterAutospacing="0" w:line="360" w:lineRule="auto"/>
        <w:ind w:left="720"/>
        <w:jc w:val="left"/>
        <w:rPr>
          <w:bCs/>
          <w:color w:val="000000"/>
        </w:rPr>
      </w:pPr>
    </w:p>
    <w:p w14:paraId="0BBAB98A" w14:textId="77777777" w:rsidR="00865926" w:rsidRPr="00DE71C6" w:rsidRDefault="00865926" w:rsidP="00DE71C6">
      <w:pPr>
        <w:pStyle w:val="NormalWeb"/>
        <w:numPr>
          <w:ilvl w:val="0"/>
          <w:numId w:val="81"/>
        </w:numPr>
        <w:spacing w:before="0" w:beforeAutospacing="0" w:after="0" w:afterAutospacing="0" w:line="360" w:lineRule="auto"/>
        <w:jc w:val="left"/>
        <w:rPr>
          <w:bCs/>
          <w:color w:val="000000"/>
        </w:rPr>
      </w:pPr>
      <w:r w:rsidRPr="00DE71C6">
        <w:rPr>
          <w:rStyle w:val="Strong"/>
          <w:b w:val="0"/>
          <w:color w:val="000000"/>
        </w:rPr>
        <w:t>How are staff and students engaged in the QA processes?</w:t>
      </w:r>
      <w:r w:rsidRPr="00DE71C6">
        <w:rPr>
          <w:bCs/>
          <w:color w:val="000000"/>
        </w:rPr>
        <w:br/>
      </w:r>
      <w:r w:rsidRPr="00DE71C6">
        <w:rPr>
          <w:rStyle w:val="Emphasis"/>
          <w:bCs/>
          <w:color w:val="000000"/>
        </w:rPr>
        <w:t>Probe:</w:t>
      </w:r>
      <w:r w:rsidRPr="00DE71C6">
        <w:rPr>
          <w:rStyle w:val="apple-converted-space"/>
          <w:rFonts w:eastAsiaTheme="majorEastAsia"/>
          <w:bCs/>
          <w:color w:val="000000"/>
        </w:rPr>
        <w:t> </w:t>
      </w:r>
      <w:r w:rsidRPr="00DE71C6">
        <w:rPr>
          <w:bCs/>
          <w:color w:val="000000"/>
        </w:rPr>
        <w:t>Are there training programs or sensitization initiatives?</w:t>
      </w:r>
    </w:p>
    <w:p w14:paraId="156C9B2F" w14:textId="48DA1BB0" w:rsidR="00865926" w:rsidRPr="00DE71C6" w:rsidRDefault="00865926" w:rsidP="00DE71C6">
      <w:pPr>
        <w:spacing w:before="0" w:beforeAutospacing="0" w:after="0" w:afterAutospacing="0"/>
        <w:rPr>
          <w:rFonts w:cs="Times New Roman"/>
          <w:bCs/>
          <w:szCs w:val="24"/>
        </w:rPr>
      </w:pPr>
    </w:p>
    <w:p w14:paraId="028A0875" w14:textId="77777777" w:rsidR="00865926" w:rsidRPr="00DE71C6" w:rsidRDefault="00865926" w:rsidP="00DE71C6">
      <w:pPr>
        <w:pStyle w:val="Heading3"/>
        <w:numPr>
          <w:ilvl w:val="0"/>
          <w:numId w:val="0"/>
        </w:numPr>
        <w:spacing w:before="0" w:beforeAutospacing="0" w:after="0" w:afterAutospacing="0"/>
        <w:ind w:left="720" w:hanging="720"/>
        <w:rPr>
          <w:rFonts w:cs="Times New Roman"/>
          <w:b w:val="0"/>
          <w:bCs/>
          <w:color w:val="000000"/>
        </w:rPr>
      </w:pPr>
      <w:bookmarkStart w:id="74" w:name="_Toc201917510"/>
      <w:r w:rsidRPr="00DE71C6">
        <w:rPr>
          <w:rStyle w:val="Strong"/>
          <w:rFonts w:cs="Times New Roman"/>
          <w:color w:val="000000"/>
        </w:rPr>
        <w:t>Section 6: Perspectives and Recommendations</w:t>
      </w:r>
      <w:bookmarkEnd w:id="74"/>
    </w:p>
    <w:p w14:paraId="047334B1" w14:textId="0A76C95B" w:rsidR="00865926" w:rsidRPr="00DE71C6" w:rsidRDefault="00865926" w:rsidP="00DE71C6">
      <w:pPr>
        <w:pStyle w:val="NormalWeb"/>
        <w:numPr>
          <w:ilvl w:val="0"/>
          <w:numId w:val="82"/>
        </w:numPr>
        <w:spacing w:before="0" w:beforeAutospacing="0" w:after="0" w:afterAutospacing="0" w:line="360" w:lineRule="auto"/>
        <w:rPr>
          <w:bCs/>
          <w:color w:val="000000"/>
        </w:rPr>
      </w:pPr>
      <w:r w:rsidRPr="00DE71C6">
        <w:rPr>
          <w:rStyle w:val="Strong"/>
          <w:b w:val="0"/>
          <w:color w:val="000000"/>
        </w:rPr>
        <w:t>In your view, what could be done to improve the effectiveness of QA as a strategic tool in universities?</w:t>
      </w:r>
      <w:r w:rsidRPr="00DE71C6">
        <w:rPr>
          <w:rStyle w:val="Emphasis"/>
          <w:bCs/>
          <w:color w:val="000000"/>
        </w:rPr>
        <w:t>Probe:</w:t>
      </w:r>
      <w:r w:rsidRPr="00DE71C6">
        <w:rPr>
          <w:rStyle w:val="apple-converted-space"/>
          <w:rFonts w:eastAsiaTheme="majorEastAsia"/>
          <w:bCs/>
          <w:color w:val="000000"/>
        </w:rPr>
        <w:t> </w:t>
      </w:r>
      <w:r w:rsidRPr="00DE71C6">
        <w:rPr>
          <w:bCs/>
          <w:color w:val="000000"/>
        </w:rPr>
        <w:t>Institutional, national policy, capacity-building?</w:t>
      </w:r>
    </w:p>
    <w:p w14:paraId="28F78D00" w14:textId="77777777" w:rsidR="00DE71C6" w:rsidRPr="00DE71C6" w:rsidRDefault="00DE71C6" w:rsidP="00DE71C6">
      <w:pPr>
        <w:pStyle w:val="NormalWeb"/>
        <w:spacing w:before="0" w:beforeAutospacing="0" w:after="0" w:afterAutospacing="0" w:line="360" w:lineRule="auto"/>
        <w:ind w:left="720"/>
        <w:jc w:val="left"/>
        <w:rPr>
          <w:bCs/>
          <w:color w:val="000000"/>
        </w:rPr>
      </w:pPr>
    </w:p>
    <w:p w14:paraId="52B92904" w14:textId="77777777" w:rsidR="00865926" w:rsidRPr="00DE71C6" w:rsidRDefault="00865926" w:rsidP="00DE71C6">
      <w:pPr>
        <w:pStyle w:val="NormalWeb"/>
        <w:numPr>
          <w:ilvl w:val="0"/>
          <w:numId w:val="82"/>
        </w:numPr>
        <w:spacing w:before="0" w:beforeAutospacing="0" w:after="0" w:afterAutospacing="0" w:line="360" w:lineRule="auto"/>
        <w:jc w:val="left"/>
        <w:rPr>
          <w:bCs/>
          <w:color w:val="000000"/>
        </w:rPr>
      </w:pPr>
      <w:r w:rsidRPr="00DE71C6">
        <w:rPr>
          <w:rStyle w:val="Strong"/>
          <w:b w:val="0"/>
          <w:color w:val="000000"/>
        </w:rPr>
        <w:t>Are there any best practices your university has adopted that you would recommend to others?</w:t>
      </w:r>
    </w:p>
    <w:p w14:paraId="24677091" w14:textId="05915367" w:rsidR="00865926" w:rsidRPr="00DE71C6" w:rsidRDefault="00865926" w:rsidP="00DE71C6">
      <w:pPr>
        <w:spacing w:before="0" w:beforeAutospacing="0" w:after="0" w:afterAutospacing="0"/>
        <w:rPr>
          <w:rFonts w:cs="Times New Roman"/>
          <w:bCs/>
          <w:szCs w:val="24"/>
        </w:rPr>
      </w:pPr>
    </w:p>
    <w:p w14:paraId="2F562F03" w14:textId="77777777" w:rsidR="00865926" w:rsidRPr="00DE71C6" w:rsidRDefault="00865926" w:rsidP="00DE71C6">
      <w:pPr>
        <w:pStyle w:val="Heading3"/>
        <w:numPr>
          <w:ilvl w:val="0"/>
          <w:numId w:val="0"/>
        </w:numPr>
        <w:spacing w:before="0" w:beforeAutospacing="0" w:after="0" w:afterAutospacing="0"/>
        <w:ind w:left="720"/>
        <w:rPr>
          <w:rFonts w:cs="Times New Roman"/>
          <w:b w:val="0"/>
          <w:bCs/>
          <w:color w:val="000000"/>
        </w:rPr>
      </w:pPr>
      <w:bookmarkStart w:id="75" w:name="_Toc201917511"/>
      <w:r w:rsidRPr="00DE71C6">
        <w:rPr>
          <w:rStyle w:val="Strong"/>
          <w:rFonts w:cs="Times New Roman"/>
          <w:color w:val="000000"/>
        </w:rPr>
        <w:t>Closing Remarks</w:t>
      </w:r>
      <w:bookmarkEnd w:id="75"/>
    </w:p>
    <w:p w14:paraId="185652BF" w14:textId="77777777" w:rsidR="00865926" w:rsidRPr="00DE71C6" w:rsidRDefault="00865926" w:rsidP="00DE71C6">
      <w:pPr>
        <w:pStyle w:val="NormalWeb"/>
        <w:numPr>
          <w:ilvl w:val="0"/>
          <w:numId w:val="83"/>
        </w:numPr>
        <w:spacing w:before="0" w:beforeAutospacing="0" w:after="0" w:afterAutospacing="0" w:line="360" w:lineRule="auto"/>
        <w:jc w:val="left"/>
        <w:rPr>
          <w:bCs/>
          <w:color w:val="000000"/>
        </w:rPr>
      </w:pPr>
      <w:r w:rsidRPr="00DE71C6">
        <w:rPr>
          <w:rStyle w:val="Strong"/>
          <w:b w:val="0"/>
          <w:color w:val="000000"/>
        </w:rPr>
        <w:t>Is there anything else you would like to add regarding QA and institutional strategy?</w:t>
      </w:r>
    </w:p>
    <w:p w14:paraId="42B115E5" w14:textId="77777777" w:rsidR="00865926" w:rsidRPr="00DE71C6" w:rsidRDefault="00865926" w:rsidP="00DE71C6">
      <w:pPr>
        <w:pStyle w:val="NormalWeb"/>
        <w:numPr>
          <w:ilvl w:val="0"/>
          <w:numId w:val="83"/>
        </w:numPr>
        <w:spacing w:before="0" w:beforeAutospacing="0" w:after="0" w:afterAutospacing="0" w:line="360" w:lineRule="auto"/>
        <w:jc w:val="left"/>
        <w:rPr>
          <w:bCs/>
          <w:color w:val="000000"/>
        </w:rPr>
      </w:pPr>
      <w:r w:rsidRPr="00DE71C6">
        <w:rPr>
          <w:bCs/>
          <w:color w:val="000000"/>
        </w:rPr>
        <w:t>Thank the participant for their time and contributions</w:t>
      </w:r>
    </w:p>
    <w:p w14:paraId="355C4451" w14:textId="77777777" w:rsidR="00DE71C6" w:rsidRPr="00DE71C6" w:rsidRDefault="00DE71C6" w:rsidP="00DE71C6">
      <w:pPr>
        <w:spacing w:before="0" w:beforeAutospacing="0" w:after="100"/>
        <w:jc w:val="left"/>
        <w:rPr>
          <w:rFonts w:eastAsia="Times New Roman" w:cs="Times New Roman"/>
          <w:b/>
          <w:bCs/>
          <w:szCs w:val="24"/>
        </w:rPr>
      </w:pPr>
    </w:p>
    <w:p w14:paraId="43661500" w14:textId="15783EE9" w:rsidR="00DE71C6" w:rsidRPr="00DE71C6" w:rsidRDefault="00DE71C6" w:rsidP="00325BCF">
      <w:pPr>
        <w:pStyle w:val="Heading2"/>
      </w:pPr>
      <w:bookmarkStart w:id="76" w:name="_Toc201917512"/>
      <w:r w:rsidRPr="00DE71C6">
        <w:rPr>
          <w:rStyle w:val="Strong"/>
          <w:rFonts w:cs="Times New Roman"/>
          <w:b/>
          <w:bCs w:val="0"/>
          <w:color w:val="000000"/>
          <w:szCs w:val="24"/>
        </w:rPr>
        <w:t>Appendix B: Interview Guide</w:t>
      </w:r>
      <w:bookmarkEnd w:id="76"/>
    </w:p>
    <w:p w14:paraId="181D732E" w14:textId="61A30FDB" w:rsidR="00D17C09" w:rsidRPr="00DE71C6" w:rsidRDefault="00D17C09" w:rsidP="00DE71C6">
      <w:pPr>
        <w:spacing w:before="0" w:beforeAutospacing="0" w:after="100"/>
        <w:jc w:val="left"/>
        <w:rPr>
          <w:rFonts w:eastAsia="Times New Roman" w:cs="Times New Roman"/>
          <w:b/>
          <w:bCs/>
          <w:szCs w:val="24"/>
          <w:lang w:val="en-US"/>
        </w:rPr>
      </w:pPr>
      <w:r w:rsidRPr="00DE71C6">
        <w:rPr>
          <w:rFonts w:eastAsia="Times New Roman" w:cs="Times New Roman"/>
          <w:b/>
          <w:bCs/>
          <w:szCs w:val="24"/>
          <w:lang w:val="en-US"/>
        </w:rPr>
        <w:t>Questionnaire</w:t>
      </w:r>
    </w:p>
    <w:p w14:paraId="754D5FA4" w14:textId="77777777" w:rsidR="00DE71C6" w:rsidRDefault="00D17C09" w:rsidP="00DE71C6">
      <w:pPr>
        <w:spacing w:before="0" w:beforeAutospacing="0" w:after="0" w:afterAutospacing="0"/>
        <w:rPr>
          <w:rFonts w:eastAsia="DengXian Light" w:cs="Times New Roman"/>
          <w:szCs w:val="24"/>
          <w:lang w:eastAsia="zh-CN"/>
        </w:rPr>
      </w:pPr>
      <w:r w:rsidRPr="00DE71C6">
        <w:rPr>
          <w:rFonts w:eastAsia="DengXian Light" w:cs="Times New Roman"/>
          <w:b/>
          <w:bCs/>
          <w:szCs w:val="24"/>
          <w:lang w:eastAsia="zh-CN"/>
        </w:rPr>
        <w:t>Title of Study:</w:t>
      </w:r>
      <w:r w:rsidRPr="00DE71C6">
        <w:rPr>
          <w:rFonts w:eastAsia="DengXian Light" w:cs="Times New Roman"/>
          <w:szCs w:val="24"/>
          <w:lang w:eastAsia="zh-CN"/>
        </w:rPr>
        <w:t> </w:t>
      </w:r>
      <w:r w:rsidRPr="00DE71C6">
        <w:rPr>
          <w:rFonts w:eastAsia="Times New Roman" w:cs="Times New Roman"/>
          <w:i/>
          <w:iCs/>
          <w:szCs w:val="24"/>
          <w:lang w:eastAsia="zh-CN"/>
        </w:rPr>
        <w:t>Quality Assurance as a Business Strategy in Zambian Universities</w:t>
      </w:r>
      <w:r w:rsidRPr="00DE71C6">
        <w:rPr>
          <w:rFonts w:eastAsia="Times New Roman" w:cs="Times New Roman"/>
          <w:szCs w:val="24"/>
          <w:lang w:eastAsia="zh-CN"/>
        </w:rPr>
        <w:br/>
      </w:r>
      <w:r w:rsidRPr="00DE71C6">
        <w:rPr>
          <w:rFonts w:eastAsia="DengXian Light" w:cs="Times New Roman"/>
          <w:b/>
          <w:bCs/>
          <w:szCs w:val="24"/>
          <w:lang w:eastAsia="zh-CN"/>
        </w:rPr>
        <w:t>Researcher Name:</w:t>
      </w:r>
      <w:r w:rsidRPr="00DE71C6">
        <w:rPr>
          <w:rFonts w:eastAsia="DengXian Light" w:cs="Times New Roman"/>
          <w:szCs w:val="24"/>
          <w:lang w:eastAsia="zh-CN"/>
        </w:rPr>
        <w:t> </w:t>
      </w:r>
      <w:r w:rsidRPr="00DE71C6">
        <w:rPr>
          <w:rFonts w:eastAsia="Times New Roman" w:cs="Times New Roman"/>
          <w:szCs w:val="24"/>
          <w:lang w:eastAsia="zh-CN"/>
        </w:rPr>
        <w:t xml:space="preserve">Mitchelle </w:t>
      </w:r>
      <w:r w:rsidRPr="00DE71C6">
        <w:rPr>
          <w:rFonts w:eastAsia="Times New Roman" w:cs="Times New Roman"/>
          <w:szCs w:val="24"/>
          <w:lang w:val="en-US" w:eastAsia="zh-CN"/>
        </w:rPr>
        <w:t xml:space="preserve">K. </w:t>
      </w:r>
      <w:r w:rsidRPr="00DE71C6">
        <w:rPr>
          <w:rFonts w:eastAsia="Times New Roman" w:cs="Times New Roman"/>
          <w:szCs w:val="24"/>
          <w:lang w:eastAsia="zh-CN"/>
        </w:rPr>
        <w:t>Chiyala</w:t>
      </w:r>
      <w:r w:rsidRPr="00DE71C6">
        <w:rPr>
          <w:rFonts w:eastAsia="Times New Roman" w:cs="Times New Roman"/>
          <w:szCs w:val="24"/>
          <w:lang w:eastAsia="zh-CN"/>
        </w:rPr>
        <w:br/>
      </w:r>
      <w:r w:rsidRPr="00DE71C6">
        <w:rPr>
          <w:rFonts w:eastAsia="DengXian Light" w:cs="Times New Roman"/>
          <w:b/>
          <w:bCs/>
          <w:szCs w:val="24"/>
          <w:lang w:eastAsia="zh-CN"/>
        </w:rPr>
        <w:t>Institutional Affiliation:</w:t>
      </w:r>
      <w:r w:rsidRPr="00DE71C6">
        <w:rPr>
          <w:rFonts w:eastAsia="DengXian Light" w:cs="Times New Roman"/>
          <w:szCs w:val="24"/>
          <w:lang w:eastAsia="zh-CN"/>
        </w:rPr>
        <w:t> </w:t>
      </w:r>
      <w:r w:rsidRPr="00DE71C6">
        <w:rPr>
          <w:rFonts w:eastAsia="Times New Roman" w:cs="Times New Roman"/>
          <w:szCs w:val="24"/>
          <w:lang w:val="en-US" w:eastAsia="zh-CN"/>
        </w:rPr>
        <w:t>ZCAS University</w:t>
      </w:r>
      <w:r w:rsidRPr="00DE71C6">
        <w:rPr>
          <w:rFonts w:eastAsia="Times New Roman" w:cs="Times New Roman"/>
          <w:szCs w:val="24"/>
          <w:lang w:eastAsia="zh-CN"/>
        </w:rPr>
        <w:br/>
      </w:r>
      <w:r w:rsidRPr="00DE71C6">
        <w:rPr>
          <w:rFonts w:eastAsia="DengXian Light" w:cs="Times New Roman"/>
          <w:b/>
          <w:bCs/>
          <w:szCs w:val="24"/>
          <w:lang w:eastAsia="zh-CN"/>
        </w:rPr>
        <w:t>Supervising Lecturer:</w:t>
      </w:r>
      <w:r w:rsidRPr="00DE71C6">
        <w:rPr>
          <w:rFonts w:eastAsia="DengXian Light" w:cs="Times New Roman"/>
          <w:szCs w:val="24"/>
          <w:lang w:eastAsia="zh-CN"/>
        </w:rPr>
        <w:t> </w:t>
      </w:r>
    </w:p>
    <w:p w14:paraId="7D2D7FA3" w14:textId="595288FB" w:rsidR="00D17C09" w:rsidRPr="00DE71C6" w:rsidRDefault="00D17C09" w:rsidP="00DE71C6">
      <w:pPr>
        <w:spacing w:before="0" w:beforeAutospacing="0" w:after="0" w:afterAutospacing="0"/>
        <w:jc w:val="left"/>
        <w:rPr>
          <w:rFonts w:eastAsia="Times New Roman" w:cs="Times New Roman"/>
          <w:szCs w:val="24"/>
          <w:lang w:eastAsia="zh-CN"/>
        </w:rPr>
      </w:pPr>
      <w:r w:rsidRPr="00DE71C6">
        <w:rPr>
          <w:rFonts w:eastAsia="DengXian Light" w:cs="Times New Roman"/>
          <w:b/>
          <w:bCs/>
          <w:szCs w:val="24"/>
          <w:lang w:eastAsia="zh-CN"/>
        </w:rPr>
        <w:t>Date of Interview:</w:t>
      </w:r>
      <w:r w:rsidRPr="00DE71C6">
        <w:rPr>
          <w:rFonts w:eastAsia="DengXian Light" w:cs="Times New Roman"/>
          <w:szCs w:val="24"/>
          <w:lang w:eastAsia="zh-CN"/>
        </w:rPr>
        <w:t> </w:t>
      </w:r>
      <w:r w:rsidR="00DE71C6" w:rsidRPr="00DE71C6">
        <w:rPr>
          <w:rFonts w:eastAsia="Times New Roman" w:cs="Times New Roman"/>
          <w:szCs w:val="24"/>
          <w:lang w:eastAsia="zh-CN"/>
        </w:rPr>
        <w:t xml:space="preserve"> </w:t>
      </w:r>
      <w:r w:rsidRPr="00DE71C6">
        <w:rPr>
          <w:rFonts w:eastAsia="Times New Roman" w:cs="Times New Roman"/>
          <w:szCs w:val="24"/>
          <w:lang w:eastAsia="zh-CN"/>
        </w:rPr>
        <w:br/>
      </w:r>
      <w:r w:rsidR="00DE71C6">
        <w:rPr>
          <w:rFonts w:eastAsia="DengXian Light" w:cs="Times New Roman"/>
          <w:b/>
          <w:bCs/>
          <w:szCs w:val="24"/>
          <w:lang w:val="en-US" w:eastAsia="zh-CN"/>
        </w:rPr>
        <w:t xml:space="preserve">Participant </w:t>
      </w:r>
      <w:r w:rsidRPr="00DE71C6">
        <w:rPr>
          <w:rFonts w:eastAsia="DengXian Light" w:cs="Times New Roman"/>
          <w:b/>
          <w:bCs/>
          <w:szCs w:val="24"/>
          <w:lang w:eastAsia="zh-CN"/>
        </w:rPr>
        <w:t>Code:</w:t>
      </w:r>
      <w:r w:rsidRPr="00DE71C6">
        <w:rPr>
          <w:rFonts w:eastAsia="DengXian Light" w:cs="Times New Roman"/>
          <w:szCs w:val="24"/>
          <w:lang w:eastAsia="zh-CN"/>
        </w:rPr>
        <w:t> </w:t>
      </w:r>
      <w:r w:rsidRPr="00DE71C6">
        <w:rPr>
          <w:rFonts w:eastAsia="Times New Roman" w:cs="Times New Roman"/>
          <w:szCs w:val="24"/>
          <w:lang w:eastAsia="zh-CN"/>
        </w:rPr>
        <w:br/>
      </w:r>
      <w:r w:rsidRPr="00DE71C6">
        <w:rPr>
          <w:rFonts w:eastAsia="DengXian Light" w:cs="Times New Roman"/>
          <w:b/>
          <w:bCs/>
          <w:szCs w:val="24"/>
          <w:lang w:eastAsia="zh-CN"/>
        </w:rPr>
        <w:t>Duration:</w:t>
      </w:r>
      <w:r w:rsidRPr="00DE71C6">
        <w:rPr>
          <w:rFonts w:eastAsia="DengXian Light" w:cs="Times New Roman"/>
          <w:szCs w:val="24"/>
          <w:lang w:eastAsia="zh-CN"/>
        </w:rPr>
        <w:t> </w:t>
      </w:r>
      <w:r w:rsidRPr="00DE71C6">
        <w:rPr>
          <w:rFonts w:eastAsia="Times New Roman" w:cs="Times New Roman"/>
          <w:szCs w:val="24"/>
          <w:lang w:eastAsia="zh-CN"/>
        </w:rPr>
        <w:t xml:space="preserve">Approx. </w:t>
      </w:r>
      <w:r w:rsidRPr="00DE71C6">
        <w:rPr>
          <w:rFonts w:eastAsia="Times New Roman" w:cs="Times New Roman"/>
          <w:szCs w:val="24"/>
          <w:lang w:val="en-US" w:eastAsia="zh-CN"/>
        </w:rPr>
        <w:t>15 Mi</w:t>
      </w:r>
      <w:r w:rsidRPr="00DE71C6">
        <w:rPr>
          <w:rFonts w:eastAsia="Times New Roman" w:cs="Times New Roman"/>
          <w:szCs w:val="24"/>
          <w:lang w:eastAsia="zh-CN"/>
        </w:rPr>
        <w:t>nutes</w:t>
      </w:r>
      <w:r w:rsidRPr="00DE71C6">
        <w:rPr>
          <w:rFonts w:eastAsia="Times New Roman" w:cs="Times New Roman"/>
          <w:szCs w:val="24"/>
          <w:lang w:eastAsia="zh-CN"/>
        </w:rPr>
        <w:br/>
      </w:r>
      <w:r w:rsidRPr="00DE71C6">
        <w:rPr>
          <w:rFonts w:eastAsia="DengXian Light" w:cs="Times New Roman"/>
          <w:b/>
          <w:bCs/>
          <w:szCs w:val="24"/>
          <w:lang w:eastAsia="zh-CN"/>
        </w:rPr>
        <w:t>Mode:</w:t>
      </w:r>
      <w:r w:rsidRPr="00DE71C6">
        <w:rPr>
          <w:rFonts w:eastAsia="DengXian Light" w:cs="Times New Roman"/>
          <w:szCs w:val="24"/>
          <w:lang w:eastAsia="zh-CN"/>
        </w:rPr>
        <w:t> </w:t>
      </w:r>
      <w:r w:rsidRPr="00DE71C6">
        <w:rPr>
          <w:rFonts w:eastAsia="Times New Roman" w:cs="Times New Roman"/>
          <w:szCs w:val="24"/>
          <w:lang w:eastAsia="zh-CN"/>
        </w:rPr>
        <w:t>[In-person / Online / Phone]</w:t>
      </w:r>
    </w:p>
    <w:p w14:paraId="1B2C3B34" w14:textId="77EBEBCE" w:rsidR="00D17C09" w:rsidRPr="00DE71C6" w:rsidRDefault="00D17C09" w:rsidP="00DE71C6">
      <w:pPr>
        <w:spacing w:before="0" w:beforeAutospacing="0" w:after="100"/>
        <w:jc w:val="left"/>
        <w:rPr>
          <w:rFonts w:eastAsia="Times New Roman" w:cs="Times New Roman"/>
          <w:szCs w:val="24"/>
        </w:rPr>
      </w:pPr>
      <w:r w:rsidRPr="00DE71C6">
        <w:rPr>
          <w:rStyle w:val="Strong"/>
          <w:rFonts w:cs="Times New Roman"/>
          <w:szCs w:val="24"/>
        </w:rPr>
        <w:t>Participant Background</w:t>
      </w:r>
    </w:p>
    <w:p w14:paraId="4FB913C9" w14:textId="199B83DC" w:rsidR="00D17C09" w:rsidRPr="00DE71C6" w:rsidRDefault="00D17C09" w:rsidP="00DE71C6">
      <w:pPr>
        <w:pStyle w:val="NormalWeb"/>
        <w:numPr>
          <w:ilvl w:val="0"/>
          <w:numId w:val="46"/>
        </w:numPr>
        <w:spacing w:before="0" w:beforeAutospacing="0" w:after="0" w:afterAutospacing="0" w:line="360" w:lineRule="auto"/>
        <w:jc w:val="left"/>
      </w:pPr>
      <w:r w:rsidRPr="00DE71C6">
        <w:t xml:space="preserve">What is your current role </w:t>
      </w:r>
      <w:r w:rsidRPr="00DE71C6">
        <w:rPr>
          <w:lang w:val="en-US"/>
        </w:rPr>
        <w:t>in the institution</w:t>
      </w:r>
      <w:r w:rsidRPr="00DE71C6">
        <w:t>?</w:t>
      </w:r>
    </w:p>
    <w:p w14:paraId="0A38D9CB" w14:textId="77055AFA" w:rsidR="00D17C09" w:rsidRPr="00DE71C6" w:rsidRDefault="00D17C09" w:rsidP="00DE71C6">
      <w:pPr>
        <w:pStyle w:val="NormalWeb"/>
        <w:numPr>
          <w:ilvl w:val="0"/>
          <w:numId w:val="46"/>
        </w:numPr>
        <w:spacing w:before="0" w:beforeAutospacing="0" w:line="360" w:lineRule="auto"/>
        <w:jc w:val="left"/>
      </w:pPr>
      <w:r w:rsidRPr="00DE71C6">
        <w:rPr>
          <w:lang w:val="en-US"/>
        </w:rPr>
        <w:t>H</w:t>
      </w:r>
      <w:r w:rsidRPr="00DE71C6">
        <w:t>ave you been involved in quality assurance or institutional planning?</w:t>
      </w:r>
      <w:r w:rsidRPr="00DE71C6">
        <w:rPr>
          <w:lang w:val="en-US"/>
        </w:rPr>
        <w:t xml:space="preserve"> If so for how long?</w:t>
      </w:r>
    </w:p>
    <w:p w14:paraId="469E3B77" w14:textId="4A486C63" w:rsidR="00D17C09" w:rsidRPr="00DE71C6" w:rsidRDefault="00D17C09" w:rsidP="00DE71C6">
      <w:pPr>
        <w:pStyle w:val="NormalWeb"/>
        <w:numPr>
          <w:ilvl w:val="0"/>
          <w:numId w:val="46"/>
        </w:numPr>
        <w:spacing w:before="0" w:beforeAutospacing="0" w:line="360" w:lineRule="auto"/>
        <w:jc w:val="left"/>
      </w:pPr>
      <w:r w:rsidRPr="00DE71C6">
        <w:t>What type of institution do you work in?</w:t>
      </w:r>
    </w:p>
    <w:p w14:paraId="3F5C1A79" w14:textId="74F5F224" w:rsidR="00D17C09" w:rsidRPr="00DE71C6" w:rsidRDefault="00D17C09" w:rsidP="00325BCF">
      <w:r w:rsidRPr="00DE71C6">
        <w:rPr>
          <w:rStyle w:val="Strong"/>
          <w:rFonts w:cs="Times New Roman"/>
          <w:bCs w:val="0"/>
          <w:szCs w:val="24"/>
        </w:rPr>
        <w:t>Understanding of Quality Assurance</w:t>
      </w:r>
    </w:p>
    <w:p w14:paraId="4B70706B" w14:textId="77777777" w:rsidR="00D17C09" w:rsidRPr="00DE71C6" w:rsidRDefault="00D17C09" w:rsidP="00DE71C6">
      <w:pPr>
        <w:pStyle w:val="NormalWeb"/>
        <w:numPr>
          <w:ilvl w:val="0"/>
          <w:numId w:val="47"/>
        </w:numPr>
        <w:spacing w:before="0" w:beforeAutospacing="0" w:line="360" w:lineRule="auto"/>
        <w:jc w:val="left"/>
      </w:pPr>
      <w:r w:rsidRPr="00DE71C6">
        <w:lastRenderedPageBreak/>
        <w:t>How is quality assurance defined or interpreted in your institution?</w:t>
      </w:r>
    </w:p>
    <w:p w14:paraId="33959842" w14:textId="618307C2" w:rsidR="00D17C09" w:rsidRPr="00DE71C6" w:rsidRDefault="00D17C09" w:rsidP="00DE71C6">
      <w:pPr>
        <w:pStyle w:val="NormalWeb"/>
        <w:numPr>
          <w:ilvl w:val="0"/>
          <w:numId w:val="47"/>
        </w:numPr>
        <w:spacing w:before="0" w:beforeAutospacing="0" w:line="360" w:lineRule="auto"/>
        <w:jc w:val="left"/>
      </w:pPr>
      <w:r w:rsidRPr="00DE71C6">
        <w:t xml:space="preserve">What formal QA policies or frameworks guide your </w:t>
      </w:r>
      <w:r w:rsidRPr="00DE71C6">
        <w:rPr>
          <w:lang w:val="en-US"/>
        </w:rPr>
        <w:t xml:space="preserve">institution’s </w:t>
      </w:r>
      <w:r w:rsidRPr="00DE71C6">
        <w:t>operations?</w:t>
      </w:r>
    </w:p>
    <w:p w14:paraId="27B9B7AF" w14:textId="02ACBF55" w:rsidR="00D17C09" w:rsidRPr="00DE71C6" w:rsidRDefault="00D17C09" w:rsidP="00DE71C6">
      <w:pPr>
        <w:pStyle w:val="NormalWeb"/>
        <w:numPr>
          <w:ilvl w:val="0"/>
          <w:numId w:val="47"/>
        </w:numPr>
        <w:spacing w:before="0" w:beforeAutospacing="0" w:line="360" w:lineRule="auto"/>
        <w:jc w:val="left"/>
      </w:pPr>
      <w:r w:rsidRPr="00DE71C6">
        <w:t>Who is involved in implementing quality assurance in your institution?</w:t>
      </w:r>
    </w:p>
    <w:p w14:paraId="1AC8782A" w14:textId="1AC2CAFA" w:rsidR="00D17C09" w:rsidRPr="00DE71C6" w:rsidRDefault="00D17C09" w:rsidP="00325BCF">
      <w:r w:rsidRPr="00DE71C6">
        <w:rPr>
          <w:rStyle w:val="Strong"/>
          <w:rFonts w:cs="Times New Roman"/>
          <w:bCs w:val="0"/>
          <w:szCs w:val="24"/>
        </w:rPr>
        <w:t>Strategic Integration of QA</w:t>
      </w:r>
    </w:p>
    <w:p w14:paraId="17B69098" w14:textId="564046F1" w:rsidR="00D17C09" w:rsidRPr="00DE71C6" w:rsidRDefault="00D17C09" w:rsidP="00DE71C6">
      <w:pPr>
        <w:pStyle w:val="NormalWeb"/>
        <w:numPr>
          <w:ilvl w:val="0"/>
          <w:numId w:val="48"/>
        </w:numPr>
        <w:spacing w:before="0" w:beforeAutospacing="0" w:line="360" w:lineRule="auto"/>
        <w:jc w:val="left"/>
      </w:pPr>
      <w:r w:rsidRPr="00DE71C6">
        <w:rPr>
          <w:lang w:val="en-US"/>
        </w:rPr>
        <w:t xml:space="preserve">Is </w:t>
      </w:r>
      <w:r w:rsidRPr="00DE71C6">
        <w:t>quality assurance embedded in your institution’s strategic planning?</w:t>
      </w:r>
      <w:r w:rsidRPr="00DE71C6">
        <w:rPr>
          <w:lang w:val="en-US"/>
        </w:rPr>
        <w:t xml:space="preserve"> If so, in what ways or extent?</w:t>
      </w:r>
    </w:p>
    <w:p w14:paraId="51D5C693" w14:textId="0FF6D22B" w:rsidR="00D17C09" w:rsidRPr="00DE71C6" w:rsidRDefault="00D17C09" w:rsidP="00DE71C6">
      <w:pPr>
        <w:pStyle w:val="NormalWeb"/>
        <w:numPr>
          <w:ilvl w:val="0"/>
          <w:numId w:val="48"/>
        </w:numPr>
        <w:spacing w:before="0" w:beforeAutospacing="0" w:line="360" w:lineRule="auto"/>
        <w:jc w:val="left"/>
      </w:pPr>
      <w:r w:rsidRPr="00DE71C6">
        <w:t>Are QA outcomes considered in long-term decision-making and resource allocation</w:t>
      </w:r>
      <w:r w:rsidRPr="00DE71C6">
        <w:rPr>
          <w:lang w:val="en-US"/>
        </w:rPr>
        <w:t xml:space="preserve"> and are they aligned to institutional goals</w:t>
      </w:r>
      <w:r w:rsidRPr="00DE71C6">
        <w:t>?</w:t>
      </w:r>
    </w:p>
    <w:p w14:paraId="112FC774" w14:textId="2CDC05AE" w:rsidR="00D17C09" w:rsidRPr="00DE71C6" w:rsidRDefault="00D17C09" w:rsidP="00DE71C6">
      <w:pPr>
        <w:pStyle w:val="NormalWeb"/>
        <w:numPr>
          <w:ilvl w:val="0"/>
          <w:numId w:val="48"/>
        </w:numPr>
        <w:spacing w:before="0" w:beforeAutospacing="0" w:line="360" w:lineRule="auto"/>
        <w:jc w:val="left"/>
      </w:pPr>
      <w:r w:rsidRPr="00DE71C6">
        <w:rPr>
          <w:lang w:val="en-US"/>
        </w:rPr>
        <w:t>Are there any</w:t>
      </w:r>
      <w:r w:rsidRPr="00DE71C6">
        <w:t xml:space="preserve"> strategic decisions that were influenced by QA feedback or findings?</w:t>
      </w:r>
      <w:r w:rsidRPr="00DE71C6">
        <w:rPr>
          <w:lang w:val="en-US"/>
        </w:rPr>
        <w:t xml:space="preserve"> If </w:t>
      </w:r>
      <w:proofErr w:type="gramStart"/>
      <w:r w:rsidRPr="00DE71C6">
        <w:rPr>
          <w:lang w:val="en-US"/>
        </w:rPr>
        <w:t>so</w:t>
      </w:r>
      <w:proofErr w:type="gramEnd"/>
      <w:r w:rsidRPr="00DE71C6">
        <w:rPr>
          <w:lang w:val="en-US"/>
        </w:rPr>
        <w:t xml:space="preserve"> what examples can you cite?</w:t>
      </w:r>
    </w:p>
    <w:p w14:paraId="71035CA4" w14:textId="749581AF" w:rsidR="00D17C09" w:rsidRPr="00DE71C6" w:rsidRDefault="00D17C09" w:rsidP="00DE71C6">
      <w:pPr>
        <w:spacing w:before="0" w:beforeAutospacing="0"/>
        <w:rPr>
          <w:rFonts w:cs="Times New Roman"/>
          <w:szCs w:val="24"/>
        </w:rPr>
      </w:pPr>
    </w:p>
    <w:p w14:paraId="290605ED" w14:textId="37A0CE50" w:rsidR="00D17C09" w:rsidRPr="00DE71C6" w:rsidRDefault="00D17C09" w:rsidP="00325BCF">
      <w:r w:rsidRPr="00DE71C6">
        <w:rPr>
          <w:rStyle w:val="Strong"/>
          <w:rFonts w:cs="Times New Roman"/>
          <w:bCs w:val="0"/>
          <w:szCs w:val="24"/>
        </w:rPr>
        <w:t>Strategic Impact of QA</w:t>
      </w:r>
    </w:p>
    <w:p w14:paraId="671E22CC" w14:textId="066F70CD" w:rsidR="00D17C09" w:rsidRPr="00DE71C6" w:rsidRDefault="00D17C09" w:rsidP="00DE71C6">
      <w:pPr>
        <w:pStyle w:val="NormalWeb"/>
        <w:numPr>
          <w:ilvl w:val="0"/>
          <w:numId w:val="49"/>
        </w:numPr>
        <w:spacing w:before="0" w:beforeAutospacing="0" w:line="360" w:lineRule="auto"/>
        <w:jc w:val="left"/>
      </w:pPr>
      <w:r w:rsidRPr="00DE71C6">
        <w:t xml:space="preserve">In your experience, how has QA impacted the performance or visibility of your </w:t>
      </w:r>
      <w:r w:rsidRPr="00DE71C6">
        <w:rPr>
          <w:lang w:val="en-US"/>
        </w:rPr>
        <w:t>institution</w:t>
      </w:r>
      <w:r w:rsidRPr="00DE71C6">
        <w:t>?</w:t>
      </w:r>
    </w:p>
    <w:p w14:paraId="0A29D3D0" w14:textId="77777777" w:rsidR="00D17C09" w:rsidRPr="00DE71C6" w:rsidRDefault="00D17C09" w:rsidP="00DE71C6">
      <w:pPr>
        <w:pStyle w:val="NormalWeb"/>
        <w:numPr>
          <w:ilvl w:val="0"/>
          <w:numId w:val="49"/>
        </w:numPr>
        <w:spacing w:before="0" w:beforeAutospacing="0" w:line="360" w:lineRule="auto"/>
        <w:jc w:val="left"/>
      </w:pPr>
      <w:r w:rsidRPr="00DE71C6">
        <w:t>How does QA influence student experience, graduate quality, or market reputation?</w:t>
      </w:r>
    </w:p>
    <w:p w14:paraId="47F4E570" w14:textId="3C980E12" w:rsidR="00D17C09" w:rsidRPr="00DE71C6" w:rsidRDefault="00D17C09" w:rsidP="00DE71C6">
      <w:pPr>
        <w:pStyle w:val="NormalWeb"/>
        <w:numPr>
          <w:ilvl w:val="0"/>
          <w:numId w:val="49"/>
        </w:numPr>
        <w:spacing w:before="0" w:beforeAutospacing="0" w:line="360" w:lineRule="auto"/>
        <w:jc w:val="left"/>
      </w:pPr>
      <w:r w:rsidRPr="00DE71C6">
        <w:t>Has your institution used QA to respond to competition or external challenges?</w:t>
      </w:r>
    </w:p>
    <w:p w14:paraId="1912E6DD" w14:textId="5D65023D" w:rsidR="00D17C09" w:rsidRPr="00DE71C6" w:rsidRDefault="00D17C09" w:rsidP="00325BCF">
      <w:r w:rsidRPr="00DE71C6">
        <w:rPr>
          <w:rStyle w:val="Strong"/>
          <w:rFonts w:cs="Times New Roman"/>
          <w:bCs w:val="0"/>
          <w:szCs w:val="24"/>
        </w:rPr>
        <w:t>Leadership, Culture, and Engagement</w:t>
      </w:r>
    </w:p>
    <w:p w14:paraId="052F695B" w14:textId="7246C4A7" w:rsidR="00D17C09" w:rsidRPr="00DE71C6" w:rsidRDefault="00D17C09" w:rsidP="00DE71C6">
      <w:pPr>
        <w:pStyle w:val="NormalWeb"/>
        <w:numPr>
          <w:ilvl w:val="0"/>
          <w:numId w:val="50"/>
        </w:numPr>
        <w:spacing w:before="0" w:beforeAutospacing="0" w:line="360" w:lineRule="auto"/>
        <w:jc w:val="left"/>
      </w:pPr>
      <w:r w:rsidRPr="00DE71C6">
        <w:t>How would you describe your institution’s leadership approach</w:t>
      </w:r>
      <w:r w:rsidRPr="00DE71C6">
        <w:rPr>
          <w:lang w:val="en-US"/>
        </w:rPr>
        <w:t xml:space="preserve"> and commitment</w:t>
      </w:r>
      <w:r w:rsidRPr="00DE71C6">
        <w:t xml:space="preserve"> to quality assurance?</w:t>
      </w:r>
    </w:p>
    <w:p w14:paraId="06E97CF6" w14:textId="77777777" w:rsidR="00D17C09" w:rsidRPr="00DE71C6" w:rsidRDefault="00D17C09" w:rsidP="00DE71C6">
      <w:pPr>
        <w:pStyle w:val="NormalWeb"/>
        <w:numPr>
          <w:ilvl w:val="0"/>
          <w:numId w:val="50"/>
        </w:numPr>
        <w:spacing w:before="0" w:beforeAutospacing="0" w:line="360" w:lineRule="auto"/>
        <w:jc w:val="left"/>
      </w:pPr>
      <w:r w:rsidRPr="00DE71C6">
        <w:t>Is there a culture of continuous improvement or resistance to QA processes?</w:t>
      </w:r>
    </w:p>
    <w:p w14:paraId="2ACB8C5D" w14:textId="6A13904E" w:rsidR="00D17C09" w:rsidRPr="00DE71C6" w:rsidRDefault="00D17C09" w:rsidP="00DE71C6">
      <w:pPr>
        <w:pStyle w:val="NormalWeb"/>
        <w:numPr>
          <w:ilvl w:val="0"/>
          <w:numId w:val="50"/>
        </w:numPr>
        <w:spacing w:before="0" w:beforeAutospacing="0" w:line="360" w:lineRule="auto"/>
        <w:jc w:val="left"/>
      </w:pPr>
      <w:r w:rsidRPr="00DE71C6">
        <w:rPr>
          <w:lang w:val="en-US"/>
        </w:rPr>
        <w:t>Are</w:t>
      </w:r>
      <w:r w:rsidRPr="00DE71C6">
        <w:t xml:space="preserve"> staff</w:t>
      </w:r>
      <w:r w:rsidRPr="00DE71C6">
        <w:rPr>
          <w:lang w:val="en-US"/>
        </w:rPr>
        <w:t xml:space="preserve">, </w:t>
      </w:r>
      <w:r w:rsidRPr="00DE71C6">
        <w:t>students</w:t>
      </w:r>
      <w:r w:rsidRPr="00DE71C6">
        <w:rPr>
          <w:lang w:val="en-US"/>
        </w:rPr>
        <w:t xml:space="preserve"> and other relevant stakeholders</w:t>
      </w:r>
      <w:r w:rsidRPr="00DE71C6">
        <w:t xml:space="preserve"> engaged in QA processes?</w:t>
      </w:r>
    </w:p>
    <w:p w14:paraId="5DD4A121" w14:textId="28768DCA" w:rsidR="00D17C09" w:rsidRPr="00DE71C6" w:rsidRDefault="00D17C09" w:rsidP="00325BCF">
      <w:r w:rsidRPr="00DE71C6">
        <w:rPr>
          <w:rStyle w:val="Strong"/>
          <w:rFonts w:cs="Times New Roman"/>
          <w:bCs w:val="0"/>
          <w:szCs w:val="24"/>
        </w:rPr>
        <w:t>Barriers and Challenges</w:t>
      </w:r>
    </w:p>
    <w:p w14:paraId="4136448F" w14:textId="138334F0" w:rsidR="00D17C09" w:rsidRPr="00DE71C6" w:rsidRDefault="00D17C09" w:rsidP="00DE71C6">
      <w:pPr>
        <w:pStyle w:val="NormalWeb"/>
        <w:numPr>
          <w:ilvl w:val="0"/>
          <w:numId w:val="51"/>
        </w:numPr>
        <w:spacing w:before="0" w:beforeAutospacing="0" w:line="360" w:lineRule="auto"/>
        <w:jc w:val="left"/>
      </w:pPr>
      <w:r w:rsidRPr="00DE71C6">
        <w:t>What challenges does your institution face in implementing QA</w:t>
      </w:r>
      <w:r w:rsidRPr="00DE71C6">
        <w:rPr>
          <w:lang w:val="en-US"/>
        </w:rPr>
        <w:t xml:space="preserve"> as a strategic tool</w:t>
      </w:r>
      <w:r w:rsidRPr="00DE71C6">
        <w:t xml:space="preserve"> effectively?</w:t>
      </w:r>
    </w:p>
    <w:p w14:paraId="59F0E60F" w14:textId="2B928F57" w:rsidR="00D17C09" w:rsidRPr="00DE71C6" w:rsidRDefault="00D17C09" w:rsidP="00DE71C6">
      <w:pPr>
        <w:pStyle w:val="NormalWeb"/>
        <w:numPr>
          <w:ilvl w:val="0"/>
          <w:numId w:val="51"/>
        </w:numPr>
        <w:spacing w:before="0" w:beforeAutospacing="0" w:line="360" w:lineRule="auto"/>
        <w:jc w:val="left"/>
      </w:pPr>
      <w:r w:rsidRPr="00DE71C6">
        <w:t>Are there external challenges that constrain strategic QA?</w:t>
      </w:r>
    </w:p>
    <w:p w14:paraId="3FE06C2F" w14:textId="6494479A" w:rsidR="00D17C09" w:rsidRPr="00DE71C6" w:rsidRDefault="00D17C09" w:rsidP="00DE71C6">
      <w:pPr>
        <w:pStyle w:val="NormalWeb"/>
        <w:numPr>
          <w:ilvl w:val="0"/>
          <w:numId w:val="51"/>
        </w:numPr>
        <w:spacing w:before="0" w:beforeAutospacing="0" w:line="360" w:lineRule="auto"/>
        <w:jc w:val="left"/>
      </w:pPr>
      <w:r w:rsidRPr="00DE71C6">
        <w:t>Are there internal limitations</w:t>
      </w:r>
      <w:r w:rsidRPr="00DE71C6">
        <w:rPr>
          <w:lang w:val="en-US"/>
        </w:rPr>
        <w:t xml:space="preserve"> that hinder </w:t>
      </w:r>
      <w:r w:rsidRPr="00DE71C6">
        <w:t>QA</w:t>
      </w:r>
      <w:r w:rsidRPr="00DE71C6">
        <w:rPr>
          <w:lang w:val="en-US"/>
        </w:rPr>
        <w:t xml:space="preserve"> integration</w:t>
      </w:r>
      <w:r w:rsidRPr="00DE71C6">
        <w:t>?</w:t>
      </w:r>
    </w:p>
    <w:p w14:paraId="1FA31BBF" w14:textId="278BCE24" w:rsidR="00D17C09" w:rsidRPr="00DE71C6" w:rsidRDefault="00D17C09" w:rsidP="00325BCF">
      <w:r w:rsidRPr="00DE71C6">
        <w:rPr>
          <w:rStyle w:val="Strong"/>
          <w:rFonts w:cs="Times New Roman"/>
          <w:bCs w:val="0"/>
          <w:szCs w:val="24"/>
        </w:rPr>
        <w:lastRenderedPageBreak/>
        <w:t>Recommendations and Outlook</w:t>
      </w:r>
    </w:p>
    <w:p w14:paraId="4F6C2B9A" w14:textId="10C0A668" w:rsidR="00D17C09" w:rsidRPr="00DE71C6" w:rsidRDefault="00D17C09" w:rsidP="00DE71C6">
      <w:pPr>
        <w:pStyle w:val="NormalWeb"/>
        <w:numPr>
          <w:ilvl w:val="0"/>
          <w:numId w:val="52"/>
        </w:numPr>
        <w:spacing w:before="0" w:beforeAutospacing="0" w:line="360" w:lineRule="auto"/>
        <w:jc w:val="left"/>
      </w:pPr>
      <w:r w:rsidRPr="00DE71C6">
        <w:rPr>
          <w:lang w:val="en-US"/>
        </w:rPr>
        <w:t>In your view, w</w:t>
      </w:r>
      <w:r w:rsidRPr="00DE71C6">
        <w:t>hat improvements or innovations would you recommend to strengthen QA as a strategic function?</w:t>
      </w:r>
    </w:p>
    <w:p w14:paraId="1B60122F" w14:textId="506A7555" w:rsidR="00D17C09" w:rsidRPr="00DE71C6" w:rsidRDefault="00D17C09" w:rsidP="00DE71C6">
      <w:pPr>
        <w:pStyle w:val="NormalWeb"/>
        <w:numPr>
          <w:ilvl w:val="0"/>
          <w:numId w:val="52"/>
        </w:numPr>
        <w:spacing w:before="0" w:beforeAutospacing="0" w:line="360" w:lineRule="auto"/>
        <w:jc w:val="left"/>
      </w:pPr>
      <w:r w:rsidRPr="00DE71C6">
        <w:t>How do you see QA evolving in Zambia’s higher education sector?</w:t>
      </w:r>
    </w:p>
    <w:p w14:paraId="4FA64747" w14:textId="77777777" w:rsidR="00D17C09" w:rsidRPr="00DE71C6" w:rsidRDefault="00D17C09" w:rsidP="00DE71C6">
      <w:pPr>
        <w:spacing w:before="0" w:beforeAutospacing="0" w:after="100"/>
        <w:outlineLvl w:val="2"/>
        <w:rPr>
          <w:rFonts w:cs="Times New Roman"/>
          <w:szCs w:val="24"/>
        </w:rPr>
      </w:pPr>
    </w:p>
    <w:p w14:paraId="74644777" w14:textId="77777777" w:rsidR="00D17C09" w:rsidRPr="00DE71C6" w:rsidRDefault="00D17C09" w:rsidP="00DE71C6">
      <w:pPr>
        <w:spacing w:before="0" w:beforeAutospacing="0" w:after="100"/>
        <w:jc w:val="left"/>
        <w:rPr>
          <w:rFonts w:eastAsia="Times New Roman" w:cs="Times New Roman"/>
          <w:szCs w:val="24"/>
          <w:lang w:val="en-US" w:eastAsia="zh-CN"/>
        </w:rPr>
      </w:pPr>
    </w:p>
    <w:p w14:paraId="75FA9B13" w14:textId="77777777" w:rsidR="00865926" w:rsidRPr="00DE71C6" w:rsidRDefault="00865926" w:rsidP="00DE71C6">
      <w:pPr>
        <w:spacing w:before="0" w:beforeAutospacing="0" w:after="100"/>
        <w:jc w:val="left"/>
        <w:rPr>
          <w:rFonts w:eastAsia="Times New Roman" w:cs="Times New Roman"/>
          <w:szCs w:val="24"/>
          <w:lang w:val="en-US" w:eastAsia="zh-CN"/>
        </w:rPr>
      </w:pPr>
    </w:p>
    <w:p w14:paraId="51479302" w14:textId="77777777" w:rsidR="00865926" w:rsidRPr="00DE71C6" w:rsidRDefault="00865926" w:rsidP="00DE71C6">
      <w:pPr>
        <w:spacing w:before="0" w:beforeAutospacing="0" w:after="100"/>
        <w:jc w:val="left"/>
        <w:rPr>
          <w:rFonts w:eastAsia="Times New Roman" w:cs="Times New Roman"/>
          <w:szCs w:val="24"/>
          <w:lang w:val="en-US" w:eastAsia="zh-CN"/>
        </w:rPr>
      </w:pPr>
    </w:p>
    <w:p w14:paraId="38580493" w14:textId="77777777" w:rsidR="00865926" w:rsidRPr="00DE71C6" w:rsidRDefault="00865926" w:rsidP="00DE71C6">
      <w:pPr>
        <w:spacing w:before="0" w:beforeAutospacing="0" w:after="100"/>
        <w:jc w:val="left"/>
        <w:rPr>
          <w:rFonts w:eastAsia="Times New Roman" w:cs="Times New Roman"/>
          <w:szCs w:val="24"/>
          <w:lang w:val="en-US" w:eastAsia="zh-CN"/>
        </w:rPr>
      </w:pPr>
    </w:p>
    <w:p w14:paraId="00EF74F8" w14:textId="13A32EDE" w:rsidR="00865926" w:rsidRPr="00DE71C6" w:rsidRDefault="00865926" w:rsidP="00DE71C6">
      <w:pPr>
        <w:pStyle w:val="NormalWeb"/>
        <w:spacing w:before="0" w:beforeAutospacing="0" w:line="360" w:lineRule="auto"/>
        <w:rPr>
          <w:color w:val="000000"/>
        </w:rPr>
      </w:pPr>
    </w:p>
    <w:p w14:paraId="547128A6" w14:textId="77777777" w:rsidR="00865926" w:rsidRPr="00DE71C6" w:rsidRDefault="00865926" w:rsidP="00DE71C6">
      <w:pPr>
        <w:spacing w:before="0" w:beforeAutospacing="0" w:after="100"/>
        <w:jc w:val="left"/>
        <w:rPr>
          <w:rFonts w:eastAsia="Times New Roman" w:cs="Times New Roman"/>
          <w:szCs w:val="24"/>
          <w:lang w:val="en-US" w:eastAsia="zh-CN"/>
        </w:rPr>
      </w:pPr>
    </w:p>
    <w:sectPr w:rsidR="00865926" w:rsidRPr="00DE71C6" w:rsidSect="000E44B7">
      <w:footerReference w:type="default" r:id="rId16"/>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A0395" w14:textId="77777777" w:rsidR="00C55225" w:rsidRDefault="00C55225" w:rsidP="00DF5719">
      <w:pPr>
        <w:spacing w:after="0" w:line="240" w:lineRule="auto"/>
      </w:pPr>
      <w:r>
        <w:separator/>
      </w:r>
    </w:p>
  </w:endnote>
  <w:endnote w:type="continuationSeparator" w:id="0">
    <w:p w14:paraId="4F585086" w14:textId="77777777" w:rsidR="00C55225" w:rsidRDefault="00C55225" w:rsidP="00DF5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kit-standard">
    <w:altName w:val="Cambria"/>
    <w:panose1 w:val="020B0604020202020204"/>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Helvetica Neue">
    <w:panose1 w:val="02000503000000020004"/>
    <w:charset w:val="00"/>
    <w:family w:val="auto"/>
    <w:pitch w:val="variable"/>
    <w:sig w:usb0="E50002FF" w:usb1="500079DB" w:usb2="0000001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1EBD9" w14:textId="746469E6" w:rsidR="00DA7C96" w:rsidRDefault="00DA7C96">
    <w:pPr>
      <w:pStyle w:val="Footer"/>
      <w:jc w:val="center"/>
    </w:pPr>
  </w:p>
  <w:p w14:paraId="5536C78A" w14:textId="77777777" w:rsidR="00DA7C96" w:rsidRDefault="00DA7C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9854218"/>
      <w:docPartObj>
        <w:docPartGallery w:val="Page Numbers (Bottom of Page)"/>
        <w:docPartUnique/>
      </w:docPartObj>
    </w:sdtPr>
    <w:sdtEndPr>
      <w:rPr>
        <w:noProof/>
      </w:rPr>
    </w:sdtEndPr>
    <w:sdtContent>
      <w:p w14:paraId="71234928" w14:textId="77777777" w:rsidR="00325BCF" w:rsidRDefault="00325BCF">
        <w:pPr>
          <w:pStyle w:val="Footer"/>
          <w:jc w:val="center"/>
        </w:pPr>
        <w:r w:rsidRPr="00DA7C96">
          <w:rPr>
            <w:sz w:val="28"/>
            <w:szCs w:val="28"/>
          </w:rPr>
          <w:fldChar w:fldCharType="begin"/>
        </w:r>
        <w:r w:rsidRPr="00DA7C96">
          <w:rPr>
            <w:sz w:val="28"/>
            <w:szCs w:val="28"/>
          </w:rPr>
          <w:instrText xml:space="preserve"> PAGE   \* MERGEFORMAT </w:instrText>
        </w:r>
        <w:r w:rsidRPr="00DA7C96">
          <w:rPr>
            <w:sz w:val="28"/>
            <w:szCs w:val="28"/>
          </w:rPr>
          <w:fldChar w:fldCharType="separate"/>
        </w:r>
        <w:r w:rsidRPr="00DA7C96">
          <w:rPr>
            <w:noProof/>
            <w:sz w:val="28"/>
            <w:szCs w:val="28"/>
          </w:rPr>
          <w:t>2</w:t>
        </w:r>
        <w:r w:rsidRPr="00DA7C96">
          <w:rPr>
            <w:noProof/>
            <w:sz w:val="28"/>
            <w:szCs w:val="28"/>
          </w:rPr>
          <w:fldChar w:fldCharType="end"/>
        </w:r>
      </w:p>
    </w:sdtContent>
  </w:sdt>
  <w:p w14:paraId="71BA7293" w14:textId="77777777" w:rsidR="00325BCF" w:rsidRDefault="00325B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575"/>
      <w:gridCol w:w="451"/>
    </w:tblGrid>
    <w:tr w:rsidR="000E44B7" w14:paraId="78F447A9" w14:textId="77777777" w:rsidTr="000E44B7">
      <w:trPr>
        <w:jc w:val="right"/>
      </w:trPr>
      <w:tc>
        <w:tcPr>
          <w:tcW w:w="4795" w:type="dxa"/>
          <w:vAlign w:val="center"/>
        </w:tcPr>
        <w:sdt>
          <w:sdtPr>
            <w:rPr>
              <w:b/>
              <w:bCs/>
              <w:i/>
              <w:iCs/>
              <w:caps/>
              <w:color w:val="000000" w:themeColor="text1"/>
            </w:rPr>
            <w:alias w:val="Author"/>
            <w:tag w:val=""/>
            <w:id w:val="-482240060"/>
            <w:placeholder>
              <w:docPart w:val="0E4F182F62584FF09032311920D1F3A7"/>
            </w:placeholder>
            <w:showingPlcHdr/>
            <w:dataBinding w:prefixMappings="xmlns:ns0='http://purl.org/dc/elements/1.1/' xmlns:ns1='http://schemas.openxmlformats.org/package/2006/metadata/core-properties' " w:xpath="/ns1:coreProperties[1]/ns0:creator[1]" w:storeItemID="{6C3C8BC8-F283-45AE-878A-BAB7291924A1}"/>
            <w:text/>
          </w:sdtPr>
          <w:sdtContent>
            <w:p w14:paraId="307BB3BB" w14:textId="292BA38A" w:rsidR="000E44B7" w:rsidRPr="000E44B7" w:rsidRDefault="00434F0C">
              <w:pPr>
                <w:pStyle w:val="Header"/>
                <w:jc w:val="right"/>
                <w:rPr>
                  <w:b/>
                  <w:bCs/>
                  <w:i/>
                  <w:iCs/>
                  <w:caps/>
                  <w:color w:val="000000" w:themeColor="text1"/>
                </w:rPr>
              </w:pPr>
              <w:r>
                <w:rPr>
                  <w:caps/>
                  <w:color w:val="FFFFFF" w:themeColor="background1"/>
                </w:rPr>
                <w:t>[Author Name]</w:t>
              </w:r>
            </w:p>
          </w:sdtContent>
        </w:sdt>
      </w:tc>
      <w:tc>
        <w:tcPr>
          <w:tcW w:w="250" w:type="pct"/>
          <w:shd w:val="clear" w:color="auto" w:fill="2F5496" w:themeFill="accent1" w:themeFillShade="BF"/>
          <w:vAlign w:val="center"/>
        </w:tcPr>
        <w:p w14:paraId="14AAD684" w14:textId="77777777" w:rsidR="000E44B7" w:rsidRDefault="000E44B7">
          <w:pPr>
            <w:pStyle w:val="Footer"/>
            <w:jc w:val="center"/>
            <w:rPr>
              <w:color w:val="FFFFFF" w:themeColor="background1"/>
            </w:rPr>
          </w:pPr>
          <w:r>
            <w:rPr>
              <w:color w:val="FFFFFF" w:themeColor="background1"/>
            </w:rPr>
            <w:fldChar w:fldCharType="begin"/>
          </w:r>
          <w:r>
            <w:rPr>
              <w:color w:val="FFFFFF" w:themeColor="background1"/>
            </w:rPr>
            <w:instrText xml:space="preserve"> PAGE   \* MERGEFORMAT </w:instrText>
          </w:r>
          <w:r>
            <w:rPr>
              <w:color w:val="FFFFFF" w:themeColor="background1"/>
            </w:rPr>
            <w:fldChar w:fldCharType="separate"/>
          </w:r>
          <w:r>
            <w:rPr>
              <w:noProof/>
              <w:color w:val="FFFFFF" w:themeColor="background1"/>
            </w:rPr>
            <w:t>2</w:t>
          </w:r>
          <w:r>
            <w:rPr>
              <w:noProof/>
              <w:color w:val="FFFFFF" w:themeColor="background1"/>
            </w:rPr>
            <w:fldChar w:fldCharType="end"/>
          </w:r>
        </w:p>
      </w:tc>
    </w:tr>
  </w:tbl>
  <w:p w14:paraId="4E6E2A0F" w14:textId="77777777" w:rsidR="000E44B7" w:rsidRDefault="000E44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05E42" w14:textId="77777777" w:rsidR="00C55225" w:rsidRDefault="00C55225" w:rsidP="00DF5719">
      <w:pPr>
        <w:spacing w:after="0" w:line="240" w:lineRule="auto"/>
      </w:pPr>
      <w:r>
        <w:separator/>
      </w:r>
    </w:p>
  </w:footnote>
  <w:footnote w:type="continuationSeparator" w:id="0">
    <w:p w14:paraId="7C7BE40D" w14:textId="77777777" w:rsidR="00C55225" w:rsidRDefault="00C55225" w:rsidP="00DF57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407C6"/>
    <w:multiLevelType w:val="multilevel"/>
    <w:tmpl w:val="E0165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1139C4"/>
    <w:multiLevelType w:val="multilevel"/>
    <w:tmpl w:val="1B04C384"/>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654AF1"/>
    <w:multiLevelType w:val="multilevel"/>
    <w:tmpl w:val="ABF8B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1936FD"/>
    <w:multiLevelType w:val="multilevel"/>
    <w:tmpl w:val="ADB81F26"/>
    <w:lvl w:ilvl="0">
      <w:start w:val="1"/>
      <w:numFmt w:val="bullet"/>
      <w:lvlText w:val=""/>
      <w:lvlJc w:val="left"/>
      <w:pPr>
        <w:tabs>
          <w:tab w:val="num" w:pos="1210"/>
        </w:tabs>
        <w:ind w:left="1210" w:hanging="360"/>
      </w:pPr>
      <w:rPr>
        <w:rFonts w:ascii="Symbol" w:hAnsi="Symbol" w:hint="default"/>
        <w:sz w:val="20"/>
      </w:rPr>
    </w:lvl>
    <w:lvl w:ilvl="1" w:tentative="1">
      <w:start w:val="1"/>
      <w:numFmt w:val="bullet"/>
      <w:lvlText w:val="o"/>
      <w:lvlJc w:val="left"/>
      <w:pPr>
        <w:tabs>
          <w:tab w:val="num" w:pos="1930"/>
        </w:tabs>
        <w:ind w:left="1930" w:hanging="360"/>
      </w:pPr>
      <w:rPr>
        <w:rFonts w:ascii="Courier New" w:hAnsi="Courier New" w:hint="default"/>
        <w:sz w:val="20"/>
      </w:rPr>
    </w:lvl>
    <w:lvl w:ilvl="2" w:tentative="1">
      <w:start w:val="1"/>
      <w:numFmt w:val="bullet"/>
      <w:lvlText w:val=""/>
      <w:lvlJc w:val="left"/>
      <w:pPr>
        <w:tabs>
          <w:tab w:val="num" w:pos="2650"/>
        </w:tabs>
        <w:ind w:left="2650" w:hanging="360"/>
      </w:pPr>
      <w:rPr>
        <w:rFonts w:ascii="Wingdings" w:hAnsi="Wingdings" w:hint="default"/>
        <w:sz w:val="20"/>
      </w:rPr>
    </w:lvl>
    <w:lvl w:ilvl="3" w:tentative="1">
      <w:start w:val="1"/>
      <w:numFmt w:val="bullet"/>
      <w:lvlText w:val=""/>
      <w:lvlJc w:val="left"/>
      <w:pPr>
        <w:tabs>
          <w:tab w:val="num" w:pos="3370"/>
        </w:tabs>
        <w:ind w:left="3370" w:hanging="360"/>
      </w:pPr>
      <w:rPr>
        <w:rFonts w:ascii="Wingdings" w:hAnsi="Wingdings" w:hint="default"/>
        <w:sz w:val="20"/>
      </w:rPr>
    </w:lvl>
    <w:lvl w:ilvl="4" w:tentative="1">
      <w:start w:val="1"/>
      <w:numFmt w:val="bullet"/>
      <w:lvlText w:val=""/>
      <w:lvlJc w:val="left"/>
      <w:pPr>
        <w:tabs>
          <w:tab w:val="num" w:pos="4090"/>
        </w:tabs>
        <w:ind w:left="4090" w:hanging="360"/>
      </w:pPr>
      <w:rPr>
        <w:rFonts w:ascii="Wingdings" w:hAnsi="Wingdings" w:hint="default"/>
        <w:sz w:val="20"/>
      </w:rPr>
    </w:lvl>
    <w:lvl w:ilvl="5" w:tentative="1">
      <w:start w:val="1"/>
      <w:numFmt w:val="bullet"/>
      <w:lvlText w:val=""/>
      <w:lvlJc w:val="left"/>
      <w:pPr>
        <w:tabs>
          <w:tab w:val="num" w:pos="4810"/>
        </w:tabs>
        <w:ind w:left="4810" w:hanging="360"/>
      </w:pPr>
      <w:rPr>
        <w:rFonts w:ascii="Wingdings" w:hAnsi="Wingdings" w:hint="default"/>
        <w:sz w:val="20"/>
      </w:rPr>
    </w:lvl>
    <w:lvl w:ilvl="6" w:tentative="1">
      <w:start w:val="1"/>
      <w:numFmt w:val="bullet"/>
      <w:lvlText w:val=""/>
      <w:lvlJc w:val="left"/>
      <w:pPr>
        <w:tabs>
          <w:tab w:val="num" w:pos="5530"/>
        </w:tabs>
        <w:ind w:left="5530" w:hanging="360"/>
      </w:pPr>
      <w:rPr>
        <w:rFonts w:ascii="Wingdings" w:hAnsi="Wingdings" w:hint="default"/>
        <w:sz w:val="20"/>
      </w:rPr>
    </w:lvl>
    <w:lvl w:ilvl="7" w:tentative="1">
      <w:start w:val="1"/>
      <w:numFmt w:val="bullet"/>
      <w:lvlText w:val=""/>
      <w:lvlJc w:val="left"/>
      <w:pPr>
        <w:tabs>
          <w:tab w:val="num" w:pos="6250"/>
        </w:tabs>
        <w:ind w:left="6250" w:hanging="360"/>
      </w:pPr>
      <w:rPr>
        <w:rFonts w:ascii="Wingdings" w:hAnsi="Wingdings" w:hint="default"/>
        <w:sz w:val="20"/>
      </w:rPr>
    </w:lvl>
    <w:lvl w:ilvl="8" w:tentative="1">
      <w:start w:val="1"/>
      <w:numFmt w:val="bullet"/>
      <w:lvlText w:val=""/>
      <w:lvlJc w:val="left"/>
      <w:pPr>
        <w:tabs>
          <w:tab w:val="num" w:pos="6970"/>
        </w:tabs>
        <w:ind w:left="6970" w:hanging="360"/>
      </w:pPr>
      <w:rPr>
        <w:rFonts w:ascii="Wingdings" w:hAnsi="Wingdings" w:hint="default"/>
        <w:sz w:val="20"/>
      </w:rPr>
    </w:lvl>
  </w:abstractNum>
  <w:abstractNum w:abstractNumId="4" w15:restartNumberingAfterBreak="0">
    <w:nsid w:val="09AC3861"/>
    <w:multiLevelType w:val="multilevel"/>
    <w:tmpl w:val="DAB25A50"/>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337A4"/>
    <w:multiLevelType w:val="multilevel"/>
    <w:tmpl w:val="D4AEB7C0"/>
    <w:lvl w:ilvl="0">
      <w:start w:val="1"/>
      <w:numFmt w:val="lowerLetter"/>
      <w:lvlText w:val="%1)"/>
      <w:lvlJc w:val="left"/>
      <w:pPr>
        <w:ind w:left="36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DC23C5"/>
    <w:multiLevelType w:val="multilevel"/>
    <w:tmpl w:val="F78C4A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E1791F"/>
    <w:multiLevelType w:val="multilevel"/>
    <w:tmpl w:val="DD4C4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2D539F"/>
    <w:multiLevelType w:val="multilevel"/>
    <w:tmpl w:val="9B942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C74F13"/>
    <w:multiLevelType w:val="multilevel"/>
    <w:tmpl w:val="9190ABA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0DCE4FB4"/>
    <w:multiLevelType w:val="multilevel"/>
    <w:tmpl w:val="F0103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742FBF"/>
    <w:multiLevelType w:val="multilevel"/>
    <w:tmpl w:val="DE7AA5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235D5A"/>
    <w:multiLevelType w:val="multilevel"/>
    <w:tmpl w:val="0DDAA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FD4ADE"/>
    <w:multiLevelType w:val="multilevel"/>
    <w:tmpl w:val="BD2A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5D314C"/>
    <w:multiLevelType w:val="multilevel"/>
    <w:tmpl w:val="C0809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7B8122B"/>
    <w:multiLevelType w:val="multilevel"/>
    <w:tmpl w:val="4B3CCD3A"/>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A90FDC"/>
    <w:multiLevelType w:val="multilevel"/>
    <w:tmpl w:val="5A7CD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9BC6C64"/>
    <w:multiLevelType w:val="multilevel"/>
    <w:tmpl w:val="219E0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A667399"/>
    <w:multiLevelType w:val="multilevel"/>
    <w:tmpl w:val="2F869F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CBF00F3"/>
    <w:multiLevelType w:val="multilevel"/>
    <w:tmpl w:val="18EC6CFE"/>
    <w:lvl w:ilvl="0">
      <w:start w:val="1"/>
      <w:numFmt w:val="decimal"/>
      <w:lvlText w:val="%1."/>
      <w:lvlJc w:val="left"/>
      <w:pPr>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1DB02F9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FDE4B04"/>
    <w:multiLevelType w:val="multilevel"/>
    <w:tmpl w:val="2C7E6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1045244"/>
    <w:multiLevelType w:val="multilevel"/>
    <w:tmpl w:val="2570B83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1921420"/>
    <w:multiLevelType w:val="multilevel"/>
    <w:tmpl w:val="76480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59C1692"/>
    <w:multiLevelType w:val="multilevel"/>
    <w:tmpl w:val="21ECC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8324FD9"/>
    <w:multiLevelType w:val="hybridMultilevel"/>
    <w:tmpl w:val="FC3EA1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9100E56"/>
    <w:multiLevelType w:val="multilevel"/>
    <w:tmpl w:val="A25413DA"/>
    <w:lvl w:ilvl="0">
      <w:start w:val="1"/>
      <w:numFmt w:val="decimal"/>
      <w:lvlText w:val="%1."/>
      <w:lvlJc w:val="left"/>
      <w:pPr>
        <w:ind w:left="36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99D2085"/>
    <w:multiLevelType w:val="multilevel"/>
    <w:tmpl w:val="A9BE6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A0D021B"/>
    <w:multiLevelType w:val="multilevel"/>
    <w:tmpl w:val="06426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A62286B"/>
    <w:multiLevelType w:val="hybridMultilevel"/>
    <w:tmpl w:val="B8400A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D206302"/>
    <w:multiLevelType w:val="multilevel"/>
    <w:tmpl w:val="0A8CE662"/>
    <w:lvl w:ilvl="0">
      <w:start w:val="1"/>
      <w:numFmt w:val="decimal"/>
      <w:lvlText w:val="%1."/>
      <w:lvlJc w:val="left"/>
      <w:pPr>
        <w:tabs>
          <w:tab w:val="num" w:pos="501"/>
        </w:tabs>
        <w:ind w:left="501" w:hanging="360"/>
      </w:pPr>
    </w:lvl>
    <w:lvl w:ilvl="1" w:tentative="1">
      <w:start w:val="1"/>
      <w:numFmt w:val="decimal"/>
      <w:lvlText w:val="%2."/>
      <w:lvlJc w:val="left"/>
      <w:pPr>
        <w:tabs>
          <w:tab w:val="num" w:pos="1221"/>
        </w:tabs>
        <w:ind w:left="1221" w:hanging="360"/>
      </w:pPr>
    </w:lvl>
    <w:lvl w:ilvl="2" w:tentative="1">
      <w:start w:val="1"/>
      <w:numFmt w:val="decimal"/>
      <w:lvlText w:val="%3."/>
      <w:lvlJc w:val="left"/>
      <w:pPr>
        <w:tabs>
          <w:tab w:val="num" w:pos="1941"/>
        </w:tabs>
        <w:ind w:left="1941" w:hanging="360"/>
      </w:pPr>
    </w:lvl>
    <w:lvl w:ilvl="3" w:tentative="1">
      <w:start w:val="1"/>
      <w:numFmt w:val="decimal"/>
      <w:lvlText w:val="%4."/>
      <w:lvlJc w:val="left"/>
      <w:pPr>
        <w:tabs>
          <w:tab w:val="num" w:pos="2661"/>
        </w:tabs>
        <w:ind w:left="2661" w:hanging="360"/>
      </w:pPr>
    </w:lvl>
    <w:lvl w:ilvl="4" w:tentative="1">
      <w:start w:val="1"/>
      <w:numFmt w:val="decimal"/>
      <w:lvlText w:val="%5."/>
      <w:lvlJc w:val="left"/>
      <w:pPr>
        <w:tabs>
          <w:tab w:val="num" w:pos="3381"/>
        </w:tabs>
        <w:ind w:left="3381" w:hanging="360"/>
      </w:pPr>
    </w:lvl>
    <w:lvl w:ilvl="5" w:tentative="1">
      <w:start w:val="1"/>
      <w:numFmt w:val="decimal"/>
      <w:lvlText w:val="%6."/>
      <w:lvlJc w:val="left"/>
      <w:pPr>
        <w:tabs>
          <w:tab w:val="num" w:pos="4101"/>
        </w:tabs>
        <w:ind w:left="4101" w:hanging="360"/>
      </w:pPr>
    </w:lvl>
    <w:lvl w:ilvl="6" w:tentative="1">
      <w:start w:val="1"/>
      <w:numFmt w:val="decimal"/>
      <w:lvlText w:val="%7."/>
      <w:lvlJc w:val="left"/>
      <w:pPr>
        <w:tabs>
          <w:tab w:val="num" w:pos="4821"/>
        </w:tabs>
        <w:ind w:left="4821" w:hanging="360"/>
      </w:pPr>
    </w:lvl>
    <w:lvl w:ilvl="7" w:tentative="1">
      <w:start w:val="1"/>
      <w:numFmt w:val="decimal"/>
      <w:lvlText w:val="%8."/>
      <w:lvlJc w:val="left"/>
      <w:pPr>
        <w:tabs>
          <w:tab w:val="num" w:pos="5541"/>
        </w:tabs>
        <w:ind w:left="5541" w:hanging="360"/>
      </w:pPr>
    </w:lvl>
    <w:lvl w:ilvl="8" w:tentative="1">
      <w:start w:val="1"/>
      <w:numFmt w:val="decimal"/>
      <w:lvlText w:val="%9."/>
      <w:lvlJc w:val="left"/>
      <w:pPr>
        <w:tabs>
          <w:tab w:val="num" w:pos="6261"/>
        </w:tabs>
        <w:ind w:left="6261" w:hanging="360"/>
      </w:pPr>
    </w:lvl>
  </w:abstractNum>
  <w:abstractNum w:abstractNumId="31" w15:restartNumberingAfterBreak="0">
    <w:nsid w:val="2DE20174"/>
    <w:multiLevelType w:val="multilevel"/>
    <w:tmpl w:val="CC28B09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F587724"/>
    <w:multiLevelType w:val="hybridMultilevel"/>
    <w:tmpl w:val="F2CAD39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23029CB"/>
    <w:multiLevelType w:val="multilevel"/>
    <w:tmpl w:val="1C14A5B2"/>
    <w:styleLink w:val="CurrentList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32C01F53"/>
    <w:multiLevelType w:val="multilevel"/>
    <w:tmpl w:val="071E5916"/>
    <w:lvl w:ilvl="0">
      <w:start w:val="1"/>
      <w:numFmt w:val="decimal"/>
      <w:lvlText w:val="%1."/>
      <w:lvlJc w:val="left"/>
      <w:pPr>
        <w:ind w:left="36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2EF424F"/>
    <w:multiLevelType w:val="multilevel"/>
    <w:tmpl w:val="381A86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48D4F44"/>
    <w:multiLevelType w:val="multilevel"/>
    <w:tmpl w:val="CDCC82D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5344973"/>
    <w:multiLevelType w:val="multilevel"/>
    <w:tmpl w:val="071E5916"/>
    <w:lvl w:ilvl="0">
      <w:start w:val="1"/>
      <w:numFmt w:val="decimal"/>
      <w:lvlText w:val="%1."/>
      <w:lvlJc w:val="left"/>
      <w:pPr>
        <w:ind w:left="36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55B31B9"/>
    <w:multiLevelType w:val="multilevel"/>
    <w:tmpl w:val="8E4C9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6AD4A5B"/>
    <w:multiLevelType w:val="multilevel"/>
    <w:tmpl w:val="9140C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782238E"/>
    <w:multiLevelType w:val="multilevel"/>
    <w:tmpl w:val="925699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8E01E01"/>
    <w:multiLevelType w:val="hybridMultilevel"/>
    <w:tmpl w:val="9A2E77C8"/>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3A093695"/>
    <w:multiLevelType w:val="multilevel"/>
    <w:tmpl w:val="6BBEE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A0A5DC1"/>
    <w:multiLevelType w:val="multilevel"/>
    <w:tmpl w:val="3F701718"/>
    <w:lvl w:ilvl="0">
      <w:start w:val="1"/>
      <w:numFmt w:val="lowerRoman"/>
      <w:lvlText w:val="%1."/>
      <w:lvlJc w:val="righ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AC67D3E"/>
    <w:multiLevelType w:val="multilevel"/>
    <w:tmpl w:val="1D86F5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BAC018D"/>
    <w:multiLevelType w:val="hybridMultilevel"/>
    <w:tmpl w:val="10AACDC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3F5C7186"/>
    <w:multiLevelType w:val="multilevel"/>
    <w:tmpl w:val="D592C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0623F85"/>
    <w:multiLevelType w:val="hybridMultilevel"/>
    <w:tmpl w:val="0450B1AA"/>
    <w:lvl w:ilvl="0" w:tplc="20000001">
      <w:start w:val="1"/>
      <w:numFmt w:val="bullet"/>
      <w:lvlText w:val=""/>
      <w:lvlJc w:val="left"/>
      <w:pPr>
        <w:ind w:left="927" w:hanging="360"/>
      </w:pPr>
      <w:rPr>
        <w:rFonts w:ascii="Symbol" w:hAnsi="Symbol"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48" w15:restartNumberingAfterBreak="0">
    <w:nsid w:val="431D6595"/>
    <w:multiLevelType w:val="multilevel"/>
    <w:tmpl w:val="52D2BD42"/>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48448B9"/>
    <w:multiLevelType w:val="multilevel"/>
    <w:tmpl w:val="54AE2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5CE335B"/>
    <w:multiLevelType w:val="hybridMultilevel"/>
    <w:tmpl w:val="7C960BEA"/>
    <w:lvl w:ilvl="0" w:tplc="8EBC5244">
      <w:start w:val="7"/>
      <w:numFmt w:val="decimal"/>
      <w:lvlText w:val="%1.1"/>
      <w:lvlJc w:val="left"/>
      <w:pPr>
        <w:ind w:left="502"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51" w15:restartNumberingAfterBreak="0">
    <w:nsid w:val="480D60BC"/>
    <w:multiLevelType w:val="hybridMultilevel"/>
    <w:tmpl w:val="52E46A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B19524F"/>
    <w:multiLevelType w:val="multilevel"/>
    <w:tmpl w:val="1C14A5B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3" w15:restartNumberingAfterBreak="0">
    <w:nsid w:val="4BC5045C"/>
    <w:multiLevelType w:val="multilevel"/>
    <w:tmpl w:val="F9A0F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D8C4234"/>
    <w:multiLevelType w:val="multilevel"/>
    <w:tmpl w:val="0EDA0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DEF148A"/>
    <w:multiLevelType w:val="multilevel"/>
    <w:tmpl w:val="46EE8E9E"/>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33D0151"/>
    <w:multiLevelType w:val="multilevel"/>
    <w:tmpl w:val="0F9E8DC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7" w15:restartNumberingAfterBreak="0">
    <w:nsid w:val="53A51AC3"/>
    <w:multiLevelType w:val="multilevel"/>
    <w:tmpl w:val="57887056"/>
    <w:lvl w:ilvl="0">
      <w:start w:val="1"/>
      <w:numFmt w:val="lowerLetter"/>
      <w:lvlText w:val="%1)"/>
      <w:lvlJc w:val="left"/>
      <w:pPr>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4DF3A0E"/>
    <w:multiLevelType w:val="hybridMultilevel"/>
    <w:tmpl w:val="E8C4698C"/>
    <w:lvl w:ilvl="0" w:tplc="0809000F">
      <w:start w:val="1"/>
      <w:numFmt w:val="decimal"/>
      <w:lvlText w:val="%1."/>
      <w:lvlJc w:val="left"/>
      <w:pPr>
        <w:ind w:left="72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56262971"/>
    <w:multiLevelType w:val="multilevel"/>
    <w:tmpl w:val="071E5916"/>
    <w:lvl w:ilvl="0">
      <w:start w:val="1"/>
      <w:numFmt w:val="decimal"/>
      <w:lvlText w:val="%1."/>
      <w:lvlJc w:val="left"/>
      <w:pPr>
        <w:ind w:left="36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7C15A99"/>
    <w:multiLevelType w:val="multilevel"/>
    <w:tmpl w:val="ACC21D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8B20015"/>
    <w:multiLevelType w:val="multilevel"/>
    <w:tmpl w:val="C5B676A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9403563"/>
    <w:multiLevelType w:val="multilevel"/>
    <w:tmpl w:val="8E327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9B12EFA"/>
    <w:multiLevelType w:val="multilevel"/>
    <w:tmpl w:val="B2526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A2B672F"/>
    <w:multiLevelType w:val="multilevel"/>
    <w:tmpl w:val="849E0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ACF7F35"/>
    <w:multiLevelType w:val="multilevel"/>
    <w:tmpl w:val="B06A7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B00480C"/>
    <w:multiLevelType w:val="multilevel"/>
    <w:tmpl w:val="AE6C014E"/>
    <w:lvl w:ilvl="0">
      <w:start w:val="1"/>
      <w:numFmt w:val="decimal"/>
      <w:lvlText w:val="%1.0"/>
      <w:lvlJc w:val="left"/>
      <w:pPr>
        <w:ind w:left="644" w:hanging="360"/>
      </w:pPr>
      <w:rPr>
        <w:rFonts w:hint="default"/>
      </w:rPr>
    </w:lvl>
    <w:lvl w:ilvl="1">
      <w:start w:val="1"/>
      <w:numFmt w:val="decimal"/>
      <w:lvlText w:val="7.%2"/>
      <w:lvlJc w:val="left"/>
      <w:pPr>
        <w:ind w:left="927" w:hanging="360"/>
      </w:pPr>
      <w:rPr>
        <w:rFonts w:hint="default"/>
      </w:rPr>
    </w:lvl>
    <w:lvl w:ilvl="2">
      <w:start w:val="1"/>
      <w:numFmt w:val="none"/>
      <w:lvlText w:val="7.2"/>
      <w:lvlJc w:val="right"/>
      <w:pPr>
        <w:ind w:left="2084" w:hanging="180"/>
      </w:pPr>
      <w:rPr>
        <w:rFonts w:hint="default"/>
      </w:rPr>
    </w:lvl>
    <w:lvl w:ilvl="3">
      <w:start w:val="1"/>
      <w:numFmt w:val="decimal"/>
      <w:lvlText w:val="%4."/>
      <w:lvlJc w:val="left"/>
      <w:pPr>
        <w:ind w:left="502"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67" w15:restartNumberingAfterBreak="0">
    <w:nsid w:val="5B911D4F"/>
    <w:multiLevelType w:val="multilevel"/>
    <w:tmpl w:val="4B4CF6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8" w15:restartNumberingAfterBreak="0">
    <w:nsid w:val="5BE07476"/>
    <w:multiLevelType w:val="hybridMultilevel"/>
    <w:tmpl w:val="4E28D9E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15:restartNumberingAfterBreak="0">
    <w:nsid w:val="5D90215A"/>
    <w:multiLevelType w:val="multilevel"/>
    <w:tmpl w:val="5A9A53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DD45E02"/>
    <w:multiLevelType w:val="hybridMultilevel"/>
    <w:tmpl w:val="8AC87D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605A1507"/>
    <w:multiLevelType w:val="multilevel"/>
    <w:tmpl w:val="C4B4CE5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7753DD0"/>
    <w:multiLevelType w:val="multilevel"/>
    <w:tmpl w:val="1C14A5B2"/>
    <w:styleLink w:val="CurrentList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73" w15:restartNumberingAfterBreak="0">
    <w:nsid w:val="67D240F7"/>
    <w:multiLevelType w:val="multilevel"/>
    <w:tmpl w:val="2812C82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8170D1B"/>
    <w:multiLevelType w:val="multilevel"/>
    <w:tmpl w:val="0E1E051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A237BF7"/>
    <w:multiLevelType w:val="multilevel"/>
    <w:tmpl w:val="FFFAD4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BD234E3"/>
    <w:multiLevelType w:val="hybridMultilevel"/>
    <w:tmpl w:val="FCEA5B70"/>
    <w:lvl w:ilvl="0" w:tplc="08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CBF281F"/>
    <w:multiLevelType w:val="multilevel"/>
    <w:tmpl w:val="4E0A2CD0"/>
    <w:lvl w:ilvl="0">
      <w:start w:val="1"/>
      <w:numFmt w:val="decimal"/>
      <w:lvlText w:val="%1."/>
      <w:lvlJc w:val="left"/>
      <w:pPr>
        <w:tabs>
          <w:tab w:val="num" w:pos="360"/>
        </w:tabs>
        <w:ind w:left="360" w:hanging="360"/>
      </w:pPr>
    </w:lvl>
    <w:lvl w:ilvl="1">
      <w:start w:val="1"/>
      <w:numFmt w:val="bullet"/>
      <w:lvlText w:val=""/>
      <w:lvlJc w:val="left"/>
      <w:pPr>
        <w:ind w:left="785" w:hanging="360"/>
      </w:pPr>
      <w:rPr>
        <w:rFonts w:ascii="Symbol" w:hAnsi="Symbol"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8" w15:restartNumberingAfterBreak="0">
    <w:nsid w:val="6CE71DED"/>
    <w:multiLevelType w:val="multilevel"/>
    <w:tmpl w:val="A7D4E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D3A1FFF"/>
    <w:multiLevelType w:val="multilevel"/>
    <w:tmpl w:val="46EE7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6D522280"/>
    <w:multiLevelType w:val="hybridMultilevel"/>
    <w:tmpl w:val="1DB029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6E0D3AE8"/>
    <w:multiLevelType w:val="multilevel"/>
    <w:tmpl w:val="1C14A5B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2" w15:restartNumberingAfterBreak="0">
    <w:nsid w:val="6EA86D56"/>
    <w:multiLevelType w:val="multilevel"/>
    <w:tmpl w:val="1C2E5410"/>
    <w:lvl w:ilvl="0">
      <w:start w:val="1"/>
      <w:numFmt w:val="decimal"/>
      <w:lvlText w:val="%1."/>
      <w:lvlJc w:val="left"/>
      <w:pPr>
        <w:tabs>
          <w:tab w:val="num" w:pos="360"/>
        </w:tabs>
        <w:ind w:left="360" w:hanging="360"/>
      </w:pPr>
    </w:lvl>
    <w:lvl w:ilvl="1">
      <w:start w:val="1"/>
      <w:numFmt w:val="bullet"/>
      <w:lvlText w:val=""/>
      <w:lvlJc w:val="left"/>
      <w:pPr>
        <w:ind w:left="785" w:hanging="360"/>
      </w:pPr>
      <w:rPr>
        <w:rFonts w:ascii="Symbol" w:hAnsi="Symbol"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3" w15:restartNumberingAfterBreak="0">
    <w:nsid w:val="71B17309"/>
    <w:multiLevelType w:val="multilevel"/>
    <w:tmpl w:val="CA3CE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2643A09"/>
    <w:multiLevelType w:val="multilevel"/>
    <w:tmpl w:val="547A5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560408B"/>
    <w:multiLevelType w:val="multilevel"/>
    <w:tmpl w:val="C4A2289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5FC116D"/>
    <w:multiLevelType w:val="multilevel"/>
    <w:tmpl w:val="76F4C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6F27C9B"/>
    <w:multiLevelType w:val="multilevel"/>
    <w:tmpl w:val="075CB572"/>
    <w:styleLink w:val="CurrentList3"/>
    <w:lvl w:ilvl="0">
      <w:start w:val="1"/>
      <w:numFmt w:val="decimal"/>
      <w:lvlText w:val="%1.0"/>
      <w:lvlJc w:val="left"/>
      <w:pPr>
        <w:ind w:left="432" w:hanging="432"/>
      </w:pPr>
      <w:rPr>
        <w:rFonts w:hint="default"/>
      </w:rPr>
    </w:lvl>
    <w:lvl w:ilvl="1">
      <w:start w:val="1"/>
      <w:numFmt w:val="decimal"/>
      <w:lvlText w:val="%1.%2"/>
      <w:lvlJc w:val="left"/>
      <w:pPr>
        <w:ind w:left="2277" w:hanging="576"/>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8" w15:restartNumberingAfterBreak="0">
    <w:nsid w:val="7BBA6131"/>
    <w:multiLevelType w:val="multilevel"/>
    <w:tmpl w:val="CDCC82D8"/>
    <w:lvl w:ilvl="0">
      <w:start w:val="1"/>
      <w:numFmt w:val="decimal"/>
      <w:lvlText w:val="%1."/>
      <w:lvlJc w:val="left"/>
      <w:pPr>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C7315C6"/>
    <w:multiLevelType w:val="multilevel"/>
    <w:tmpl w:val="E4AE6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D975409"/>
    <w:multiLevelType w:val="multilevel"/>
    <w:tmpl w:val="55DC4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FD610A0"/>
    <w:multiLevelType w:val="multilevel"/>
    <w:tmpl w:val="02326F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08591789">
    <w:abstractNumId w:val="68"/>
  </w:num>
  <w:num w:numId="2" w16cid:durableId="508955281">
    <w:abstractNumId w:val="66"/>
  </w:num>
  <w:num w:numId="3" w16cid:durableId="1110274647">
    <w:abstractNumId w:val="47"/>
  </w:num>
  <w:num w:numId="4" w16cid:durableId="1636643013">
    <w:abstractNumId w:val="50"/>
  </w:num>
  <w:num w:numId="5" w16cid:durableId="344942933">
    <w:abstractNumId w:val="50"/>
    <w:lvlOverride w:ilvl="0">
      <w:startOverride w:val="7"/>
    </w:lvlOverride>
  </w:num>
  <w:num w:numId="6" w16cid:durableId="1705445933">
    <w:abstractNumId w:val="66"/>
    <w:lvlOverride w:ilvl="0">
      <w:startOverride w:val="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58534188">
    <w:abstractNumId w:val="20"/>
  </w:num>
  <w:num w:numId="8" w16cid:durableId="1995913679">
    <w:abstractNumId w:val="9"/>
  </w:num>
  <w:num w:numId="9" w16cid:durableId="1191644144">
    <w:abstractNumId w:val="29"/>
  </w:num>
  <w:num w:numId="10" w16cid:durableId="1408067736">
    <w:abstractNumId w:val="82"/>
  </w:num>
  <w:num w:numId="11" w16cid:durableId="878128245">
    <w:abstractNumId w:val="77"/>
  </w:num>
  <w:num w:numId="12" w16cid:durableId="268853729">
    <w:abstractNumId w:val="39"/>
  </w:num>
  <w:num w:numId="13" w16cid:durableId="1682200390">
    <w:abstractNumId w:val="67"/>
  </w:num>
  <w:num w:numId="14" w16cid:durableId="638925761">
    <w:abstractNumId w:val="38"/>
  </w:num>
  <w:num w:numId="15" w16cid:durableId="640575331">
    <w:abstractNumId w:val="27"/>
  </w:num>
  <w:num w:numId="16" w16cid:durableId="1675379225">
    <w:abstractNumId w:val="8"/>
  </w:num>
  <w:num w:numId="17" w16cid:durableId="1235121557">
    <w:abstractNumId w:val="44"/>
  </w:num>
  <w:num w:numId="18" w16cid:durableId="1840004408">
    <w:abstractNumId w:val="75"/>
  </w:num>
  <w:num w:numId="19" w16cid:durableId="607397215">
    <w:abstractNumId w:val="13"/>
  </w:num>
  <w:num w:numId="20" w16cid:durableId="165749418">
    <w:abstractNumId w:val="63"/>
  </w:num>
  <w:num w:numId="21" w16cid:durableId="472871669">
    <w:abstractNumId w:val="89"/>
  </w:num>
  <w:num w:numId="22" w16cid:durableId="1280574096">
    <w:abstractNumId w:val="79"/>
  </w:num>
  <w:num w:numId="23" w16cid:durableId="491221361">
    <w:abstractNumId w:val="65"/>
  </w:num>
  <w:num w:numId="24" w16cid:durableId="1066952337">
    <w:abstractNumId w:val="69"/>
  </w:num>
  <w:num w:numId="25" w16cid:durableId="1435250108">
    <w:abstractNumId w:val="18"/>
  </w:num>
  <w:num w:numId="26" w16cid:durableId="362173181">
    <w:abstractNumId w:val="40"/>
  </w:num>
  <w:num w:numId="27" w16cid:durableId="232131193">
    <w:abstractNumId w:val="64"/>
  </w:num>
  <w:num w:numId="28" w16cid:durableId="486677366">
    <w:abstractNumId w:val="78"/>
  </w:num>
  <w:num w:numId="29" w16cid:durableId="624696337">
    <w:abstractNumId w:val="24"/>
  </w:num>
  <w:num w:numId="30" w16cid:durableId="108483818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90575476">
    <w:abstractNumId w:val="20"/>
    <w:lvlOverride w:ilvl="0">
      <w:startOverride w:val="4"/>
    </w:lvlOverride>
    <w:lvlOverride w:ilvl="1">
      <w:startOverride w:val="4"/>
    </w:lvlOverride>
  </w:num>
  <w:num w:numId="32" w16cid:durableId="1968587976">
    <w:abstractNumId w:val="20"/>
    <w:lvlOverride w:ilvl="0">
      <w:startOverride w:val="6"/>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044066674">
    <w:abstractNumId w:val="32"/>
  </w:num>
  <w:num w:numId="34" w16cid:durableId="339697763">
    <w:abstractNumId w:val="76"/>
  </w:num>
  <w:num w:numId="35" w16cid:durableId="14769982">
    <w:abstractNumId w:val="22"/>
  </w:num>
  <w:num w:numId="36" w16cid:durableId="1263996719">
    <w:abstractNumId w:val="14"/>
  </w:num>
  <w:num w:numId="37" w16cid:durableId="744424625">
    <w:abstractNumId w:val="3"/>
  </w:num>
  <w:num w:numId="38" w16cid:durableId="43069937">
    <w:abstractNumId w:val="43"/>
  </w:num>
  <w:num w:numId="39" w16cid:durableId="743335366">
    <w:abstractNumId w:val="28"/>
  </w:num>
  <w:num w:numId="40" w16cid:durableId="1012221711">
    <w:abstractNumId w:val="23"/>
  </w:num>
  <w:num w:numId="41" w16cid:durableId="99495213">
    <w:abstractNumId w:val="19"/>
  </w:num>
  <w:num w:numId="42" w16cid:durableId="2069108700">
    <w:abstractNumId w:val="33"/>
  </w:num>
  <w:num w:numId="43" w16cid:durableId="229460749">
    <w:abstractNumId w:val="81"/>
  </w:num>
  <w:num w:numId="44" w16cid:durableId="1679307787">
    <w:abstractNumId w:val="52"/>
  </w:num>
  <w:num w:numId="45" w16cid:durableId="353649512">
    <w:abstractNumId w:val="72"/>
  </w:num>
  <w:num w:numId="46" w16cid:durableId="1689409920">
    <w:abstractNumId w:val="30"/>
  </w:num>
  <w:num w:numId="47" w16cid:durableId="316347679">
    <w:abstractNumId w:val="60"/>
  </w:num>
  <w:num w:numId="48" w16cid:durableId="1865051348">
    <w:abstractNumId w:val="85"/>
  </w:num>
  <w:num w:numId="49" w16cid:durableId="43140479">
    <w:abstractNumId w:val="71"/>
  </w:num>
  <w:num w:numId="50" w16cid:durableId="17004063">
    <w:abstractNumId w:val="74"/>
  </w:num>
  <w:num w:numId="51" w16cid:durableId="792793335">
    <w:abstractNumId w:val="61"/>
  </w:num>
  <w:num w:numId="52" w16cid:durableId="1641879923">
    <w:abstractNumId w:val="15"/>
  </w:num>
  <w:num w:numId="53" w16cid:durableId="370345710">
    <w:abstractNumId w:val="49"/>
  </w:num>
  <w:num w:numId="54" w16cid:durableId="1502813948">
    <w:abstractNumId w:val="54"/>
  </w:num>
  <w:num w:numId="55" w16cid:durableId="1909874865">
    <w:abstractNumId w:val="45"/>
  </w:num>
  <w:num w:numId="56" w16cid:durableId="1512910851">
    <w:abstractNumId w:val="51"/>
  </w:num>
  <w:num w:numId="57" w16cid:durableId="550461451">
    <w:abstractNumId w:val="26"/>
  </w:num>
  <w:num w:numId="58" w16cid:durableId="1549218649">
    <w:abstractNumId w:val="83"/>
  </w:num>
  <w:num w:numId="59" w16cid:durableId="1719431221">
    <w:abstractNumId w:val="36"/>
  </w:num>
  <w:num w:numId="60" w16cid:durableId="69812464">
    <w:abstractNumId w:val="25"/>
  </w:num>
  <w:num w:numId="61" w16cid:durableId="231504259">
    <w:abstractNumId w:val="88"/>
  </w:num>
  <w:num w:numId="62" w16cid:durableId="308749073">
    <w:abstractNumId w:val="21"/>
  </w:num>
  <w:num w:numId="63" w16cid:durableId="272135294">
    <w:abstractNumId w:val="0"/>
  </w:num>
  <w:num w:numId="64" w16cid:durableId="2127117751">
    <w:abstractNumId w:val="10"/>
  </w:num>
  <w:num w:numId="65" w16cid:durableId="471291655">
    <w:abstractNumId w:val="12"/>
  </w:num>
  <w:num w:numId="66" w16cid:durableId="4941713">
    <w:abstractNumId w:val="86"/>
  </w:num>
  <w:num w:numId="67" w16cid:durableId="715391602">
    <w:abstractNumId w:val="7"/>
  </w:num>
  <w:num w:numId="68" w16cid:durableId="695546472">
    <w:abstractNumId w:val="2"/>
  </w:num>
  <w:num w:numId="69" w16cid:durableId="1037974643">
    <w:abstractNumId w:val="34"/>
  </w:num>
  <w:num w:numId="70" w16cid:durableId="2058503976">
    <w:abstractNumId w:val="17"/>
  </w:num>
  <w:num w:numId="71" w16cid:durableId="83574408">
    <w:abstractNumId w:val="59"/>
  </w:num>
  <w:num w:numId="72" w16cid:durableId="1786535983">
    <w:abstractNumId w:val="11"/>
  </w:num>
  <w:num w:numId="73" w16cid:durableId="1776897722">
    <w:abstractNumId w:val="57"/>
  </w:num>
  <w:num w:numId="74" w16cid:durableId="887029814">
    <w:abstractNumId w:val="4"/>
  </w:num>
  <w:num w:numId="75" w16cid:durableId="1232038286">
    <w:abstractNumId w:val="55"/>
  </w:num>
  <w:num w:numId="76" w16cid:durableId="332608250">
    <w:abstractNumId w:val="48"/>
  </w:num>
  <w:num w:numId="77" w16cid:durableId="2020347280">
    <w:abstractNumId w:val="5"/>
  </w:num>
  <w:num w:numId="78" w16cid:durableId="208960403">
    <w:abstractNumId w:val="6"/>
  </w:num>
  <w:num w:numId="79" w16cid:durableId="1566917141">
    <w:abstractNumId w:val="91"/>
  </w:num>
  <w:num w:numId="80" w16cid:durableId="2027712407">
    <w:abstractNumId w:val="73"/>
  </w:num>
  <w:num w:numId="81" w16cid:durableId="751121395">
    <w:abstractNumId w:val="35"/>
  </w:num>
  <w:num w:numId="82" w16cid:durableId="1427993083">
    <w:abstractNumId w:val="31"/>
  </w:num>
  <w:num w:numId="83" w16cid:durableId="1009718424">
    <w:abstractNumId w:val="1"/>
  </w:num>
  <w:num w:numId="84" w16cid:durableId="1596136835">
    <w:abstractNumId w:val="53"/>
  </w:num>
  <w:num w:numId="85" w16cid:durableId="700784371">
    <w:abstractNumId w:val="84"/>
  </w:num>
  <w:num w:numId="86" w16cid:durableId="1290089860">
    <w:abstractNumId w:val="16"/>
  </w:num>
  <w:num w:numId="87" w16cid:durableId="1672440694">
    <w:abstractNumId w:val="46"/>
  </w:num>
  <w:num w:numId="88" w16cid:durableId="1715353372">
    <w:abstractNumId w:val="62"/>
  </w:num>
  <w:num w:numId="89" w16cid:durableId="1506746928">
    <w:abstractNumId w:val="90"/>
  </w:num>
  <w:num w:numId="90" w16cid:durableId="484005499">
    <w:abstractNumId w:val="42"/>
  </w:num>
  <w:num w:numId="91" w16cid:durableId="844855432">
    <w:abstractNumId w:val="41"/>
  </w:num>
  <w:num w:numId="92" w16cid:durableId="120148840">
    <w:abstractNumId w:val="37"/>
  </w:num>
  <w:num w:numId="93" w16cid:durableId="1712534947">
    <w:abstractNumId w:val="58"/>
  </w:num>
  <w:num w:numId="94" w16cid:durableId="958297406">
    <w:abstractNumId w:val="70"/>
  </w:num>
  <w:num w:numId="95" w16cid:durableId="580915495">
    <w:abstractNumId w:val="87"/>
  </w:num>
  <w:num w:numId="96" w16cid:durableId="341276435">
    <w:abstractNumId w:val="56"/>
  </w:num>
  <w:num w:numId="97" w16cid:durableId="1671252318">
    <w:abstractNumId w:val="8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719"/>
    <w:rsid w:val="00006EBB"/>
    <w:rsid w:val="00011141"/>
    <w:rsid w:val="00013769"/>
    <w:rsid w:val="00042771"/>
    <w:rsid w:val="0004575A"/>
    <w:rsid w:val="00070B02"/>
    <w:rsid w:val="000815B3"/>
    <w:rsid w:val="00083D38"/>
    <w:rsid w:val="00084B79"/>
    <w:rsid w:val="00094C8D"/>
    <w:rsid w:val="000B1E8C"/>
    <w:rsid w:val="000B3CD6"/>
    <w:rsid w:val="000C7150"/>
    <w:rsid w:val="000E0645"/>
    <w:rsid w:val="000E44B7"/>
    <w:rsid w:val="000F0C36"/>
    <w:rsid w:val="001139E6"/>
    <w:rsid w:val="001140B2"/>
    <w:rsid w:val="00135DF8"/>
    <w:rsid w:val="00141429"/>
    <w:rsid w:val="00147225"/>
    <w:rsid w:val="00164D12"/>
    <w:rsid w:val="0017345D"/>
    <w:rsid w:val="00174587"/>
    <w:rsid w:val="00175ABB"/>
    <w:rsid w:val="001850D7"/>
    <w:rsid w:val="001A350C"/>
    <w:rsid w:val="001B605B"/>
    <w:rsid w:val="001B7E44"/>
    <w:rsid w:val="001D64D1"/>
    <w:rsid w:val="002360E3"/>
    <w:rsid w:val="00274D15"/>
    <w:rsid w:val="00274F6B"/>
    <w:rsid w:val="0027577A"/>
    <w:rsid w:val="00293961"/>
    <w:rsid w:val="00293B8C"/>
    <w:rsid w:val="00297E5B"/>
    <w:rsid w:val="002A531E"/>
    <w:rsid w:val="002B24F2"/>
    <w:rsid w:val="002D059C"/>
    <w:rsid w:val="002D1F35"/>
    <w:rsid w:val="002F5104"/>
    <w:rsid w:val="00307810"/>
    <w:rsid w:val="00312B26"/>
    <w:rsid w:val="00325BCF"/>
    <w:rsid w:val="003361D7"/>
    <w:rsid w:val="00340DC9"/>
    <w:rsid w:val="003431DE"/>
    <w:rsid w:val="00343220"/>
    <w:rsid w:val="00383894"/>
    <w:rsid w:val="00385CAB"/>
    <w:rsid w:val="003958D4"/>
    <w:rsid w:val="003A34F7"/>
    <w:rsid w:val="003D11E1"/>
    <w:rsid w:val="003D2555"/>
    <w:rsid w:val="003F6E71"/>
    <w:rsid w:val="003F7808"/>
    <w:rsid w:val="0042263B"/>
    <w:rsid w:val="00424E4E"/>
    <w:rsid w:val="00430ACC"/>
    <w:rsid w:val="00432DBF"/>
    <w:rsid w:val="00434F0C"/>
    <w:rsid w:val="00437497"/>
    <w:rsid w:val="004379F0"/>
    <w:rsid w:val="0044597B"/>
    <w:rsid w:val="0047163E"/>
    <w:rsid w:val="0047352B"/>
    <w:rsid w:val="00477471"/>
    <w:rsid w:val="00492BE2"/>
    <w:rsid w:val="004A1DE1"/>
    <w:rsid w:val="004A4F8D"/>
    <w:rsid w:val="004B6F16"/>
    <w:rsid w:val="004E6F78"/>
    <w:rsid w:val="004F68FA"/>
    <w:rsid w:val="005020DA"/>
    <w:rsid w:val="0050458B"/>
    <w:rsid w:val="005433C7"/>
    <w:rsid w:val="00550D6C"/>
    <w:rsid w:val="00563D13"/>
    <w:rsid w:val="00586DD6"/>
    <w:rsid w:val="005A0DB9"/>
    <w:rsid w:val="005B6804"/>
    <w:rsid w:val="005D2850"/>
    <w:rsid w:val="005D4080"/>
    <w:rsid w:val="00614D1D"/>
    <w:rsid w:val="006239BE"/>
    <w:rsid w:val="00626061"/>
    <w:rsid w:val="00632E5A"/>
    <w:rsid w:val="0064288B"/>
    <w:rsid w:val="006800C3"/>
    <w:rsid w:val="006824F5"/>
    <w:rsid w:val="00683196"/>
    <w:rsid w:val="00696611"/>
    <w:rsid w:val="006A009A"/>
    <w:rsid w:val="006A1DE7"/>
    <w:rsid w:val="006A2CF8"/>
    <w:rsid w:val="006A72B1"/>
    <w:rsid w:val="006C6CFB"/>
    <w:rsid w:val="006D00DE"/>
    <w:rsid w:val="006D32E1"/>
    <w:rsid w:val="00706D96"/>
    <w:rsid w:val="00707DB0"/>
    <w:rsid w:val="0071131D"/>
    <w:rsid w:val="00716691"/>
    <w:rsid w:val="00716AEB"/>
    <w:rsid w:val="0072321E"/>
    <w:rsid w:val="00726781"/>
    <w:rsid w:val="00763CF0"/>
    <w:rsid w:val="007673A3"/>
    <w:rsid w:val="007776BB"/>
    <w:rsid w:val="007876E4"/>
    <w:rsid w:val="00790012"/>
    <w:rsid w:val="00794512"/>
    <w:rsid w:val="007A01EB"/>
    <w:rsid w:val="007C7FE8"/>
    <w:rsid w:val="007D2FDB"/>
    <w:rsid w:val="007E7672"/>
    <w:rsid w:val="007F3073"/>
    <w:rsid w:val="007F4426"/>
    <w:rsid w:val="008047B2"/>
    <w:rsid w:val="0081075D"/>
    <w:rsid w:val="008150AE"/>
    <w:rsid w:val="00820A29"/>
    <w:rsid w:val="0083368F"/>
    <w:rsid w:val="00834E23"/>
    <w:rsid w:val="00853F6F"/>
    <w:rsid w:val="00865926"/>
    <w:rsid w:val="00865AFD"/>
    <w:rsid w:val="00882CB4"/>
    <w:rsid w:val="00884E69"/>
    <w:rsid w:val="00887466"/>
    <w:rsid w:val="00896848"/>
    <w:rsid w:val="008A3DB4"/>
    <w:rsid w:val="008A6EB4"/>
    <w:rsid w:val="008D37FB"/>
    <w:rsid w:val="008D3B85"/>
    <w:rsid w:val="008F20E6"/>
    <w:rsid w:val="00920D20"/>
    <w:rsid w:val="00921EEE"/>
    <w:rsid w:val="00924705"/>
    <w:rsid w:val="0093661C"/>
    <w:rsid w:val="00952803"/>
    <w:rsid w:val="009602BA"/>
    <w:rsid w:val="00971599"/>
    <w:rsid w:val="009829E6"/>
    <w:rsid w:val="00994286"/>
    <w:rsid w:val="009B1CD6"/>
    <w:rsid w:val="009C14A9"/>
    <w:rsid w:val="009C1DD3"/>
    <w:rsid w:val="009C2244"/>
    <w:rsid w:val="009C7DB5"/>
    <w:rsid w:val="009D18CD"/>
    <w:rsid w:val="00A01C47"/>
    <w:rsid w:val="00A13E4B"/>
    <w:rsid w:val="00A31730"/>
    <w:rsid w:val="00A424B4"/>
    <w:rsid w:val="00A500EE"/>
    <w:rsid w:val="00A51DC5"/>
    <w:rsid w:val="00A644A1"/>
    <w:rsid w:val="00A913F4"/>
    <w:rsid w:val="00AB14F8"/>
    <w:rsid w:val="00AD42F0"/>
    <w:rsid w:val="00AD55A2"/>
    <w:rsid w:val="00B066BC"/>
    <w:rsid w:val="00B37C73"/>
    <w:rsid w:val="00B53925"/>
    <w:rsid w:val="00B6325A"/>
    <w:rsid w:val="00BB34CB"/>
    <w:rsid w:val="00BB4032"/>
    <w:rsid w:val="00BB7DC5"/>
    <w:rsid w:val="00BE04D8"/>
    <w:rsid w:val="00BF2BC2"/>
    <w:rsid w:val="00C0339A"/>
    <w:rsid w:val="00C13460"/>
    <w:rsid w:val="00C22719"/>
    <w:rsid w:val="00C55225"/>
    <w:rsid w:val="00C5704D"/>
    <w:rsid w:val="00C6588C"/>
    <w:rsid w:val="00C74FFD"/>
    <w:rsid w:val="00CC7C6A"/>
    <w:rsid w:val="00CE4B61"/>
    <w:rsid w:val="00CE795A"/>
    <w:rsid w:val="00D17C09"/>
    <w:rsid w:val="00D34A47"/>
    <w:rsid w:val="00D510A6"/>
    <w:rsid w:val="00D71B4B"/>
    <w:rsid w:val="00D80DD0"/>
    <w:rsid w:val="00D80FAA"/>
    <w:rsid w:val="00D93203"/>
    <w:rsid w:val="00DA39A9"/>
    <w:rsid w:val="00DA7C96"/>
    <w:rsid w:val="00DC1BE4"/>
    <w:rsid w:val="00DC729B"/>
    <w:rsid w:val="00DE1C7F"/>
    <w:rsid w:val="00DE71C6"/>
    <w:rsid w:val="00DF5719"/>
    <w:rsid w:val="00E1065C"/>
    <w:rsid w:val="00E2616C"/>
    <w:rsid w:val="00E323E4"/>
    <w:rsid w:val="00E33423"/>
    <w:rsid w:val="00E42E9B"/>
    <w:rsid w:val="00E80D1C"/>
    <w:rsid w:val="00E921FE"/>
    <w:rsid w:val="00E9712E"/>
    <w:rsid w:val="00EA3C39"/>
    <w:rsid w:val="00EA7CBC"/>
    <w:rsid w:val="00EC3A83"/>
    <w:rsid w:val="00EF0516"/>
    <w:rsid w:val="00EF4FFB"/>
    <w:rsid w:val="00EF51DB"/>
    <w:rsid w:val="00EF7E31"/>
    <w:rsid w:val="00F26080"/>
    <w:rsid w:val="00F30C9C"/>
    <w:rsid w:val="00F321F7"/>
    <w:rsid w:val="00F4651B"/>
    <w:rsid w:val="00F63047"/>
    <w:rsid w:val="00FA43FF"/>
    <w:rsid w:val="00FB155A"/>
    <w:rsid w:val="00FC673E"/>
    <w:rsid w:val="00FD2957"/>
    <w:rsid w:val="00FD4013"/>
    <w:rsid w:val="00FD56E8"/>
  </w:rsids>
  <m:mathPr>
    <m:mathFont m:val="Cambria Math"/>
    <m:brkBin m:val="before"/>
    <m:brkBinSub m:val="--"/>
    <m:smallFrac m:val="0"/>
    <m:dispDef/>
    <m:lMargin m:val="0"/>
    <m:rMargin m:val="0"/>
    <m:defJc m:val="centerGroup"/>
    <m:wrapIndent m:val="1440"/>
    <m:intLim m:val="subSup"/>
    <m:naryLim m:val="undOvr"/>
  </m:mathPr>
  <w:themeFontLang w:val="en-ZM"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862389"/>
  <w15:chartTrackingRefBased/>
  <w15:docId w15:val="{F2AFF439-2706-4A55-8442-76C969EFE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ZM" w:eastAsia="en-US" w:bidi="ar-SA"/>
      </w:rPr>
    </w:rPrDefault>
    <w:pPrDefault>
      <w:pPr>
        <w:spacing w:before="100" w:beforeAutospacing="1" w:after="100" w:afterAutospacing="1"/>
        <w:ind w:left="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5BCF"/>
    <w:pPr>
      <w:spacing w:before="1200" w:after="1200" w:line="360" w:lineRule="auto"/>
      <w:ind w:left="0"/>
      <w:jc w:val="both"/>
    </w:pPr>
    <w:rPr>
      <w:rFonts w:ascii="Times New Roman" w:hAnsi="Times New Roman"/>
      <w:sz w:val="24"/>
    </w:rPr>
  </w:style>
  <w:style w:type="paragraph" w:styleId="Heading1">
    <w:name w:val="heading 1"/>
    <w:basedOn w:val="Normal"/>
    <w:next w:val="Normal"/>
    <w:link w:val="Heading1Char"/>
    <w:uiPriority w:val="9"/>
    <w:qFormat/>
    <w:rsid w:val="00DE71C6"/>
    <w:pPr>
      <w:numPr>
        <w:numId w:val="96"/>
      </w:numPr>
      <w:outlineLvl w:val="0"/>
    </w:pPr>
    <w:rPr>
      <w:b/>
      <w:sz w:val="28"/>
      <w:lang w:val="en-US"/>
    </w:rPr>
  </w:style>
  <w:style w:type="paragraph" w:styleId="Heading2">
    <w:name w:val="heading 2"/>
    <w:basedOn w:val="Normal"/>
    <w:next w:val="Normal"/>
    <w:link w:val="Heading2Char"/>
    <w:uiPriority w:val="9"/>
    <w:unhideWhenUsed/>
    <w:qFormat/>
    <w:rsid w:val="00325BCF"/>
    <w:pPr>
      <w:keepNext/>
      <w:keepLines/>
      <w:numPr>
        <w:ilvl w:val="1"/>
        <w:numId w:val="96"/>
      </w:numPr>
      <w:spacing w:before="40" w:after="0"/>
      <w:outlineLvl w:val="1"/>
    </w:pPr>
    <w:rPr>
      <w:rFonts w:eastAsiaTheme="majorEastAsia" w:cstheme="majorBidi"/>
      <w:b/>
      <w:color w:val="000000" w:themeColor="text1"/>
      <w:szCs w:val="26"/>
      <w:lang w:val="en-US" w:eastAsia="zh-CN"/>
    </w:rPr>
  </w:style>
  <w:style w:type="paragraph" w:styleId="Heading3">
    <w:name w:val="heading 3"/>
    <w:basedOn w:val="Normal"/>
    <w:next w:val="Normal"/>
    <w:link w:val="Heading3Char"/>
    <w:uiPriority w:val="9"/>
    <w:unhideWhenUsed/>
    <w:qFormat/>
    <w:rsid w:val="00A500EE"/>
    <w:pPr>
      <w:keepNext/>
      <w:keepLines/>
      <w:numPr>
        <w:ilvl w:val="2"/>
        <w:numId w:val="96"/>
      </w:numPr>
      <w:spacing w:before="2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325BCF"/>
    <w:pPr>
      <w:keepNext/>
      <w:keepLines/>
      <w:numPr>
        <w:ilvl w:val="3"/>
        <w:numId w:val="96"/>
      </w:numPr>
      <w:spacing w:before="40" w:after="0"/>
      <w:outlineLvl w:val="3"/>
    </w:pPr>
    <w:rPr>
      <w:rFonts w:eastAsiaTheme="majorEastAsia" w:cstheme="majorBidi"/>
      <w:iCs/>
      <w:color w:val="000000" w:themeColor="text1"/>
    </w:rPr>
  </w:style>
  <w:style w:type="paragraph" w:styleId="Heading5">
    <w:name w:val="heading 5"/>
    <w:basedOn w:val="Normal"/>
    <w:next w:val="Normal"/>
    <w:link w:val="Heading5Char"/>
    <w:uiPriority w:val="9"/>
    <w:semiHidden/>
    <w:unhideWhenUsed/>
    <w:qFormat/>
    <w:rsid w:val="00325BCF"/>
    <w:pPr>
      <w:keepNext/>
      <w:keepLines/>
      <w:numPr>
        <w:ilvl w:val="4"/>
        <w:numId w:val="96"/>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25BCF"/>
    <w:pPr>
      <w:keepNext/>
      <w:keepLines/>
      <w:numPr>
        <w:ilvl w:val="5"/>
        <w:numId w:val="96"/>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25BCF"/>
    <w:pPr>
      <w:keepNext/>
      <w:keepLines/>
      <w:numPr>
        <w:ilvl w:val="6"/>
        <w:numId w:val="96"/>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25BCF"/>
    <w:pPr>
      <w:keepNext/>
      <w:keepLines/>
      <w:numPr>
        <w:ilvl w:val="7"/>
        <w:numId w:val="96"/>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25BCF"/>
    <w:pPr>
      <w:keepNext/>
      <w:keepLines/>
      <w:numPr>
        <w:ilvl w:val="8"/>
        <w:numId w:val="9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F57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5719"/>
  </w:style>
  <w:style w:type="paragraph" w:styleId="Footer">
    <w:name w:val="footer"/>
    <w:basedOn w:val="Normal"/>
    <w:link w:val="FooterChar"/>
    <w:uiPriority w:val="99"/>
    <w:unhideWhenUsed/>
    <w:rsid w:val="00DF57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5719"/>
  </w:style>
  <w:style w:type="character" w:customStyle="1" w:styleId="Heading1Char">
    <w:name w:val="Heading 1 Char"/>
    <w:basedOn w:val="DefaultParagraphFont"/>
    <w:link w:val="Heading1"/>
    <w:uiPriority w:val="9"/>
    <w:rsid w:val="00A500EE"/>
    <w:rPr>
      <w:rFonts w:ascii="Times New Roman" w:hAnsi="Times New Roman"/>
      <w:b/>
      <w:sz w:val="28"/>
      <w:lang w:val="en-US"/>
    </w:rPr>
  </w:style>
  <w:style w:type="character" w:customStyle="1" w:styleId="Heading2Char">
    <w:name w:val="Heading 2 Char"/>
    <w:basedOn w:val="DefaultParagraphFont"/>
    <w:link w:val="Heading2"/>
    <w:uiPriority w:val="9"/>
    <w:rsid w:val="00325BCF"/>
    <w:rPr>
      <w:rFonts w:ascii="Times New Roman" w:eastAsiaTheme="majorEastAsia" w:hAnsi="Times New Roman" w:cstheme="majorBidi"/>
      <w:b/>
      <w:color w:val="000000" w:themeColor="text1"/>
      <w:sz w:val="24"/>
      <w:szCs w:val="26"/>
      <w:lang w:val="en-US" w:eastAsia="zh-CN"/>
    </w:rPr>
  </w:style>
  <w:style w:type="paragraph" w:styleId="ListParagraph">
    <w:name w:val="List Paragraph"/>
    <w:basedOn w:val="Normal"/>
    <w:uiPriority w:val="34"/>
    <w:qFormat/>
    <w:rsid w:val="00920D20"/>
    <w:pPr>
      <w:ind w:left="720"/>
      <w:contextualSpacing/>
    </w:pPr>
  </w:style>
  <w:style w:type="paragraph" w:styleId="TOCHeading">
    <w:name w:val="TOC Heading"/>
    <w:basedOn w:val="Heading1"/>
    <w:next w:val="Normal"/>
    <w:uiPriority w:val="39"/>
    <w:unhideWhenUsed/>
    <w:qFormat/>
    <w:rsid w:val="00EF51DB"/>
    <w:pPr>
      <w:keepNext/>
      <w:keepLines/>
      <w:numPr>
        <w:numId w:val="0"/>
      </w:numPr>
      <w:spacing w:after="0"/>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EF51DB"/>
    <w:pPr>
      <w:spacing w:after="100"/>
    </w:pPr>
  </w:style>
  <w:style w:type="character" w:styleId="Hyperlink">
    <w:name w:val="Hyperlink"/>
    <w:basedOn w:val="DefaultParagraphFont"/>
    <w:uiPriority w:val="99"/>
    <w:unhideWhenUsed/>
    <w:rsid w:val="00EF51DB"/>
    <w:rPr>
      <w:color w:val="0563C1" w:themeColor="hyperlink"/>
      <w:u w:val="single"/>
    </w:rPr>
  </w:style>
  <w:style w:type="paragraph" w:styleId="Subtitle">
    <w:name w:val="Subtitle"/>
    <w:basedOn w:val="Normal"/>
    <w:next w:val="Normal"/>
    <w:link w:val="SubtitleChar"/>
    <w:uiPriority w:val="11"/>
    <w:qFormat/>
    <w:rsid w:val="00A500EE"/>
    <w:rPr>
      <w:lang w:val="en-US" w:eastAsia="zh-CN"/>
    </w:rPr>
  </w:style>
  <w:style w:type="character" w:customStyle="1" w:styleId="SubtitleChar">
    <w:name w:val="Subtitle Char"/>
    <w:basedOn w:val="DefaultParagraphFont"/>
    <w:link w:val="Subtitle"/>
    <w:uiPriority w:val="11"/>
    <w:rsid w:val="00A500EE"/>
    <w:rPr>
      <w:rFonts w:ascii="Times New Roman" w:hAnsi="Times New Roman"/>
      <w:sz w:val="24"/>
      <w:lang w:val="en-US" w:eastAsia="zh-CN"/>
    </w:rPr>
  </w:style>
  <w:style w:type="paragraph" w:styleId="Bibliography">
    <w:name w:val="Bibliography"/>
    <w:basedOn w:val="Normal"/>
    <w:next w:val="Normal"/>
    <w:uiPriority w:val="37"/>
    <w:unhideWhenUsed/>
    <w:rsid w:val="00477471"/>
  </w:style>
  <w:style w:type="paragraph" w:styleId="NormalWeb">
    <w:name w:val="Normal (Web)"/>
    <w:basedOn w:val="Normal"/>
    <w:uiPriority w:val="99"/>
    <w:unhideWhenUsed/>
    <w:rsid w:val="00614D1D"/>
    <w:pPr>
      <w:spacing w:before="100" w:after="100" w:line="240" w:lineRule="auto"/>
    </w:pPr>
    <w:rPr>
      <w:rFonts w:eastAsia="Times New Roman" w:cs="Times New Roman"/>
      <w:szCs w:val="24"/>
      <w:lang w:eastAsia="zh-CN"/>
    </w:rPr>
  </w:style>
  <w:style w:type="character" w:styleId="Strong">
    <w:name w:val="Strong"/>
    <w:basedOn w:val="DefaultParagraphFont"/>
    <w:uiPriority w:val="22"/>
    <w:qFormat/>
    <w:rsid w:val="00614D1D"/>
    <w:rPr>
      <w:b/>
      <w:bCs/>
    </w:rPr>
  </w:style>
  <w:style w:type="character" w:customStyle="1" w:styleId="Heading3Char">
    <w:name w:val="Heading 3 Char"/>
    <w:basedOn w:val="DefaultParagraphFont"/>
    <w:link w:val="Heading3"/>
    <w:uiPriority w:val="9"/>
    <w:rsid w:val="00A500EE"/>
    <w:rPr>
      <w:rFonts w:ascii="Times New Roman" w:eastAsiaTheme="majorEastAsia" w:hAnsi="Times New Roman" w:cstheme="majorBidi"/>
      <w:b/>
      <w:color w:val="000000" w:themeColor="text1"/>
      <w:sz w:val="24"/>
      <w:szCs w:val="24"/>
    </w:rPr>
  </w:style>
  <w:style w:type="character" w:styleId="PlaceholderText">
    <w:name w:val="Placeholder Text"/>
    <w:basedOn w:val="DefaultParagraphFont"/>
    <w:uiPriority w:val="99"/>
    <w:semiHidden/>
    <w:rsid w:val="009B1CD6"/>
    <w:rPr>
      <w:color w:val="666666"/>
    </w:rPr>
  </w:style>
  <w:style w:type="paragraph" w:styleId="TOC2">
    <w:name w:val="toc 2"/>
    <w:basedOn w:val="Normal"/>
    <w:next w:val="Normal"/>
    <w:autoRedefine/>
    <w:uiPriority w:val="39"/>
    <w:unhideWhenUsed/>
    <w:rsid w:val="00141429"/>
    <w:pPr>
      <w:spacing w:after="100"/>
      <w:ind w:left="240"/>
    </w:pPr>
  </w:style>
  <w:style w:type="character" w:customStyle="1" w:styleId="uv3um">
    <w:name w:val="uv3um"/>
    <w:basedOn w:val="DefaultParagraphFont"/>
    <w:rsid w:val="00716691"/>
  </w:style>
  <w:style w:type="paragraph" w:customStyle="1" w:styleId="p1">
    <w:name w:val="p1"/>
    <w:basedOn w:val="Normal"/>
    <w:rsid w:val="00716691"/>
    <w:pPr>
      <w:spacing w:before="0" w:after="0" w:line="240" w:lineRule="auto"/>
      <w:jc w:val="left"/>
    </w:pPr>
    <w:rPr>
      <w:rFonts w:ascii="Century Gothic" w:eastAsia="Times New Roman" w:hAnsi="Century Gothic" w:cs="Times New Roman"/>
      <w:color w:val="141413"/>
      <w:sz w:val="17"/>
      <w:szCs w:val="17"/>
      <w:lang w:eastAsia="zh-CN"/>
    </w:rPr>
  </w:style>
  <w:style w:type="character" w:customStyle="1" w:styleId="apple-converted-space">
    <w:name w:val="apple-converted-space"/>
    <w:basedOn w:val="DefaultParagraphFont"/>
    <w:rsid w:val="00D17C09"/>
  </w:style>
  <w:style w:type="numbering" w:customStyle="1" w:styleId="CurrentList1">
    <w:name w:val="Current List1"/>
    <w:uiPriority w:val="99"/>
    <w:rsid w:val="00D17C09"/>
    <w:pPr>
      <w:numPr>
        <w:numId w:val="42"/>
      </w:numPr>
    </w:pPr>
  </w:style>
  <w:style w:type="numbering" w:customStyle="1" w:styleId="CurrentList2">
    <w:name w:val="Current List2"/>
    <w:uiPriority w:val="99"/>
    <w:rsid w:val="00D17C09"/>
    <w:pPr>
      <w:numPr>
        <w:numId w:val="45"/>
      </w:numPr>
    </w:pPr>
  </w:style>
  <w:style w:type="paragraph" w:styleId="Revision">
    <w:name w:val="Revision"/>
    <w:hidden/>
    <w:uiPriority w:val="99"/>
    <w:semiHidden/>
    <w:rsid w:val="00CE795A"/>
    <w:pPr>
      <w:spacing w:after="0"/>
    </w:pPr>
    <w:rPr>
      <w:rFonts w:ascii="Times New Roman" w:hAnsi="Times New Roman"/>
      <w:sz w:val="24"/>
    </w:rPr>
  </w:style>
  <w:style w:type="character" w:styleId="CommentReference">
    <w:name w:val="annotation reference"/>
    <w:basedOn w:val="DefaultParagraphFont"/>
    <w:uiPriority w:val="99"/>
    <w:semiHidden/>
    <w:unhideWhenUsed/>
    <w:rsid w:val="00A500EE"/>
    <w:rPr>
      <w:sz w:val="16"/>
      <w:szCs w:val="16"/>
    </w:rPr>
  </w:style>
  <w:style w:type="paragraph" w:styleId="CommentText">
    <w:name w:val="annotation text"/>
    <w:basedOn w:val="Normal"/>
    <w:link w:val="CommentTextChar"/>
    <w:uiPriority w:val="99"/>
    <w:semiHidden/>
    <w:unhideWhenUsed/>
    <w:rsid w:val="00A500EE"/>
    <w:pPr>
      <w:spacing w:line="240" w:lineRule="auto"/>
    </w:pPr>
    <w:rPr>
      <w:sz w:val="20"/>
      <w:szCs w:val="20"/>
    </w:rPr>
  </w:style>
  <w:style w:type="character" w:customStyle="1" w:styleId="CommentTextChar">
    <w:name w:val="Comment Text Char"/>
    <w:basedOn w:val="DefaultParagraphFont"/>
    <w:link w:val="CommentText"/>
    <w:uiPriority w:val="99"/>
    <w:semiHidden/>
    <w:rsid w:val="00A500E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500EE"/>
    <w:rPr>
      <w:b/>
      <w:bCs/>
    </w:rPr>
  </w:style>
  <w:style w:type="character" w:customStyle="1" w:styleId="CommentSubjectChar">
    <w:name w:val="Comment Subject Char"/>
    <w:basedOn w:val="CommentTextChar"/>
    <w:link w:val="CommentSubject"/>
    <w:uiPriority w:val="99"/>
    <w:semiHidden/>
    <w:rsid w:val="00A500EE"/>
    <w:rPr>
      <w:rFonts w:ascii="Times New Roman" w:hAnsi="Times New Roman"/>
      <w:b/>
      <w:bCs/>
      <w:sz w:val="20"/>
      <w:szCs w:val="20"/>
    </w:rPr>
  </w:style>
  <w:style w:type="paragraph" w:styleId="Caption">
    <w:name w:val="caption"/>
    <w:basedOn w:val="Normal"/>
    <w:next w:val="Normal"/>
    <w:uiPriority w:val="35"/>
    <w:unhideWhenUsed/>
    <w:qFormat/>
    <w:rsid w:val="00A500EE"/>
    <w:pPr>
      <w:spacing w:before="0" w:after="200" w:line="240" w:lineRule="auto"/>
    </w:pPr>
    <w:rPr>
      <w:i/>
      <w:iCs/>
      <w:color w:val="44546A" w:themeColor="text2"/>
      <w:sz w:val="18"/>
      <w:szCs w:val="18"/>
    </w:rPr>
  </w:style>
  <w:style w:type="table" w:styleId="TableGrid">
    <w:name w:val="Table Grid"/>
    <w:basedOn w:val="TableNormal"/>
    <w:uiPriority w:val="39"/>
    <w:rsid w:val="00A500EE"/>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A500E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Emphasis">
    <w:name w:val="Emphasis"/>
    <w:basedOn w:val="DefaultParagraphFont"/>
    <w:uiPriority w:val="20"/>
    <w:qFormat/>
    <w:rsid w:val="00865926"/>
    <w:rPr>
      <w:i/>
      <w:iCs/>
    </w:rPr>
  </w:style>
  <w:style w:type="character" w:customStyle="1" w:styleId="Heading4Char">
    <w:name w:val="Heading 4 Char"/>
    <w:basedOn w:val="DefaultParagraphFont"/>
    <w:link w:val="Heading4"/>
    <w:uiPriority w:val="9"/>
    <w:rsid w:val="00325BCF"/>
    <w:rPr>
      <w:rFonts w:ascii="Times New Roman" w:eastAsiaTheme="majorEastAsia" w:hAnsi="Times New Roman" w:cstheme="majorBidi"/>
      <w:iCs/>
      <w:color w:val="000000" w:themeColor="text1"/>
      <w:sz w:val="24"/>
    </w:rPr>
  </w:style>
  <w:style w:type="table" w:styleId="GridTable1Light-Accent1">
    <w:name w:val="Grid Table 1 Light Accent 1"/>
    <w:basedOn w:val="TableNormal"/>
    <w:uiPriority w:val="46"/>
    <w:rsid w:val="00DE71C6"/>
    <w:pPr>
      <w:spacing w:after="0"/>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TOC3">
    <w:name w:val="toc 3"/>
    <w:basedOn w:val="Normal"/>
    <w:next w:val="Normal"/>
    <w:autoRedefine/>
    <w:uiPriority w:val="39"/>
    <w:unhideWhenUsed/>
    <w:rsid w:val="00DE71C6"/>
    <w:pPr>
      <w:spacing w:after="100"/>
      <w:ind w:left="480"/>
    </w:pPr>
  </w:style>
  <w:style w:type="numbering" w:customStyle="1" w:styleId="CurrentList3">
    <w:name w:val="Current List3"/>
    <w:uiPriority w:val="99"/>
    <w:rsid w:val="00DE71C6"/>
    <w:pPr>
      <w:numPr>
        <w:numId w:val="95"/>
      </w:numPr>
    </w:pPr>
  </w:style>
  <w:style w:type="character" w:customStyle="1" w:styleId="Heading5Char">
    <w:name w:val="Heading 5 Char"/>
    <w:basedOn w:val="DefaultParagraphFont"/>
    <w:link w:val="Heading5"/>
    <w:uiPriority w:val="9"/>
    <w:semiHidden/>
    <w:rsid w:val="00325BCF"/>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semiHidden/>
    <w:rsid w:val="00325BCF"/>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325BCF"/>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325BC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25BC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45469">
      <w:bodyDiv w:val="1"/>
      <w:marLeft w:val="0"/>
      <w:marRight w:val="0"/>
      <w:marTop w:val="0"/>
      <w:marBottom w:val="0"/>
      <w:divBdr>
        <w:top w:val="none" w:sz="0" w:space="0" w:color="auto"/>
        <w:left w:val="none" w:sz="0" w:space="0" w:color="auto"/>
        <w:bottom w:val="none" w:sz="0" w:space="0" w:color="auto"/>
        <w:right w:val="none" w:sz="0" w:space="0" w:color="auto"/>
      </w:divBdr>
    </w:div>
    <w:div w:id="28460966">
      <w:bodyDiv w:val="1"/>
      <w:marLeft w:val="0"/>
      <w:marRight w:val="0"/>
      <w:marTop w:val="0"/>
      <w:marBottom w:val="0"/>
      <w:divBdr>
        <w:top w:val="none" w:sz="0" w:space="0" w:color="auto"/>
        <w:left w:val="none" w:sz="0" w:space="0" w:color="auto"/>
        <w:bottom w:val="none" w:sz="0" w:space="0" w:color="auto"/>
        <w:right w:val="none" w:sz="0" w:space="0" w:color="auto"/>
      </w:divBdr>
    </w:div>
    <w:div w:id="42490311">
      <w:bodyDiv w:val="1"/>
      <w:marLeft w:val="0"/>
      <w:marRight w:val="0"/>
      <w:marTop w:val="0"/>
      <w:marBottom w:val="0"/>
      <w:divBdr>
        <w:top w:val="none" w:sz="0" w:space="0" w:color="auto"/>
        <w:left w:val="none" w:sz="0" w:space="0" w:color="auto"/>
        <w:bottom w:val="none" w:sz="0" w:space="0" w:color="auto"/>
        <w:right w:val="none" w:sz="0" w:space="0" w:color="auto"/>
      </w:divBdr>
    </w:div>
    <w:div w:id="96563412">
      <w:bodyDiv w:val="1"/>
      <w:marLeft w:val="0"/>
      <w:marRight w:val="0"/>
      <w:marTop w:val="0"/>
      <w:marBottom w:val="0"/>
      <w:divBdr>
        <w:top w:val="none" w:sz="0" w:space="0" w:color="auto"/>
        <w:left w:val="none" w:sz="0" w:space="0" w:color="auto"/>
        <w:bottom w:val="none" w:sz="0" w:space="0" w:color="auto"/>
        <w:right w:val="none" w:sz="0" w:space="0" w:color="auto"/>
      </w:divBdr>
    </w:div>
    <w:div w:id="96601501">
      <w:bodyDiv w:val="1"/>
      <w:marLeft w:val="0"/>
      <w:marRight w:val="0"/>
      <w:marTop w:val="0"/>
      <w:marBottom w:val="0"/>
      <w:divBdr>
        <w:top w:val="none" w:sz="0" w:space="0" w:color="auto"/>
        <w:left w:val="none" w:sz="0" w:space="0" w:color="auto"/>
        <w:bottom w:val="none" w:sz="0" w:space="0" w:color="auto"/>
        <w:right w:val="none" w:sz="0" w:space="0" w:color="auto"/>
      </w:divBdr>
    </w:div>
    <w:div w:id="123470097">
      <w:bodyDiv w:val="1"/>
      <w:marLeft w:val="0"/>
      <w:marRight w:val="0"/>
      <w:marTop w:val="0"/>
      <w:marBottom w:val="0"/>
      <w:divBdr>
        <w:top w:val="none" w:sz="0" w:space="0" w:color="auto"/>
        <w:left w:val="none" w:sz="0" w:space="0" w:color="auto"/>
        <w:bottom w:val="none" w:sz="0" w:space="0" w:color="auto"/>
        <w:right w:val="none" w:sz="0" w:space="0" w:color="auto"/>
      </w:divBdr>
    </w:div>
    <w:div w:id="125008399">
      <w:bodyDiv w:val="1"/>
      <w:marLeft w:val="0"/>
      <w:marRight w:val="0"/>
      <w:marTop w:val="0"/>
      <w:marBottom w:val="0"/>
      <w:divBdr>
        <w:top w:val="none" w:sz="0" w:space="0" w:color="auto"/>
        <w:left w:val="none" w:sz="0" w:space="0" w:color="auto"/>
        <w:bottom w:val="none" w:sz="0" w:space="0" w:color="auto"/>
        <w:right w:val="none" w:sz="0" w:space="0" w:color="auto"/>
      </w:divBdr>
    </w:div>
    <w:div w:id="143787591">
      <w:bodyDiv w:val="1"/>
      <w:marLeft w:val="0"/>
      <w:marRight w:val="0"/>
      <w:marTop w:val="0"/>
      <w:marBottom w:val="0"/>
      <w:divBdr>
        <w:top w:val="none" w:sz="0" w:space="0" w:color="auto"/>
        <w:left w:val="none" w:sz="0" w:space="0" w:color="auto"/>
        <w:bottom w:val="none" w:sz="0" w:space="0" w:color="auto"/>
        <w:right w:val="none" w:sz="0" w:space="0" w:color="auto"/>
      </w:divBdr>
    </w:div>
    <w:div w:id="155531896">
      <w:bodyDiv w:val="1"/>
      <w:marLeft w:val="0"/>
      <w:marRight w:val="0"/>
      <w:marTop w:val="0"/>
      <w:marBottom w:val="0"/>
      <w:divBdr>
        <w:top w:val="none" w:sz="0" w:space="0" w:color="auto"/>
        <w:left w:val="none" w:sz="0" w:space="0" w:color="auto"/>
        <w:bottom w:val="none" w:sz="0" w:space="0" w:color="auto"/>
        <w:right w:val="none" w:sz="0" w:space="0" w:color="auto"/>
      </w:divBdr>
      <w:divsChild>
        <w:div w:id="506483928">
          <w:blockQuote w:val="1"/>
          <w:marLeft w:val="720"/>
          <w:marRight w:val="720"/>
          <w:marTop w:val="100"/>
          <w:marBottom w:val="100"/>
          <w:divBdr>
            <w:top w:val="none" w:sz="0" w:space="0" w:color="auto"/>
            <w:left w:val="none" w:sz="0" w:space="0" w:color="auto"/>
            <w:bottom w:val="none" w:sz="0" w:space="0" w:color="auto"/>
            <w:right w:val="none" w:sz="0" w:space="0" w:color="auto"/>
          </w:divBdr>
        </w:div>
        <w:div w:id="1492989426">
          <w:blockQuote w:val="1"/>
          <w:marLeft w:val="720"/>
          <w:marRight w:val="720"/>
          <w:marTop w:val="100"/>
          <w:marBottom w:val="100"/>
          <w:divBdr>
            <w:top w:val="none" w:sz="0" w:space="0" w:color="auto"/>
            <w:left w:val="none" w:sz="0" w:space="0" w:color="auto"/>
            <w:bottom w:val="none" w:sz="0" w:space="0" w:color="auto"/>
            <w:right w:val="none" w:sz="0" w:space="0" w:color="auto"/>
          </w:divBdr>
        </w:div>
        <w:div w:id="1793357311">
          <w:blockQuote w:val="1"/>
          <w:marLeft w:val="720"/>
          <w:marRight w:val="720"/>
          <w:marTop w:val="100"/>
          <w:marBottom w:val="100"/>
          <w:divBdr>
            <w:top w:val="none" w:sz="0" w:space="0" w:color="auto"/>
            <w:left w:val="none" w:sz="0" w:space="0" w:color="auto"/>
            <w:bottom w:val="none" w:sz="0" w:space="0" w:color="auto"/>
            <w:right w:val="none" w:sz="0" w:space="0" w:color="auto"/>
          </w:divBdr>
        </w:div>
        <w:div w:id="17160000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458958">
      <w:bodyDiv w:val="1"/>
      <w:marLeft w:val="0"/>
      <w:marRight w:val="0"/>
      <w:marTop w:val="0"/>
      <w:marBottom w:val="0"/>
      <w:divBdr>
        <w:top w:val="none" w:sz="0" w:space="0" w:color="auto"/>
        <w:left w:val="none" w:sz="0" w:space="0" w:color="auto"/>
        <w:bottom w:val="none" w:sz="0" w:space="0" w:color="auto"/>
        <w:right w:val="none" w:sz="0" w:space="0" w:color="auto"/>
      </w:divBdr>
    </w:div>
    <w:div w:id="225845234">
      <w:bodyDiv w:val="1"/>
      <w:marLeft w:val="0"/>
      <w:marRight w:val="0"/>
      <w:marTop w:val="0"/>
      <w:marBottom w:val="0"/>
      <w:divBdr>
        <w:top w:val="none" w:sz="0" w:space="0" w:color="auto"/>
        <w:left w:val="none" w:sz="0" w:space="0" w:color="auto"/>
        <w:bottom w:val="none" w:sz="0" w:space="0" w:color="auto"/>
        <w:right w:val="none" w:sz="0" w:space="0" w:color="auto"/>
      </w:divBdr>
    </w:div>
    <w:div w:id="273100319">
      <w:bodyDiv w:val="1"/>
      <w:marLeft w:val="0"/>
      <w:marRight w:val="0"/>
      <w:marTop w:val="0"/>
      <w:marBottom w:val="0"/>
      <w:divBdr>
        <w:top w:val="none" w:sz="0" w:space="0" w:color="auto"/>
        <w:left w:val="none" w:sz="0" w:space="0" w:color="auto"/>
        <w:bottom w:val="none" w:sz="0" w:space="0" w:color="auto"/>
        <w:right w:val="none" w:sz="0" w:space="0" w:color="auto"/>
      </w:divBdr>
    </w:div>
    <w:div w:id="285550089">
      <w:bodyDiv w:val="1"/>
      <w:marLeft w:val="0"/>
      <w:marRight w:val="0"/>
      <w:marTop w:val="0"/>
      <w:marBottom w:val="0"/>
      <w:divBdr>
        <w:top w:val="none" w:sz="0" w:space="0" w:color="auto"/>
        <w:left w:val="none" w:sz="0" w:space="0" w:color="auto"/>
        <w:bottom w:val="none" w:sz="0" w:space="0" w:color="auto"/>
        <w:right w:val="none" w:sz="0" w:space="0" w:color="auto"/>
      </w:divBdr>
      <w:divsChild>
        <w:div w:id="26415834">
          <w:blockQuote w:val="1"/>
          <w:marLeft w:val="720"/>
          <w:marRight w:val="720"/>
          <w:marTop w:val="100"/>
          <w:marBottom w:val="100"/>
          <w:divBdr>
            <w:top w:val="none" w:sz="0" w:space="0" w:color="auto"/>
            <w:left w:val="none" w:sz="0" w:space="0" w:color="auto"/>
            <w:bottom w:val="none" w:sz="0" w:space="0" w:color="auto"/>
            <w:right w:val="none" w:sz="0" w:space="0" w:color="auto"/>
          </w:divBdr>
        </w:div>
        <w:div w:id="59403649">
          <w:blockQuote w:val="1"/>
          <w:marLeft w:val="720"/>
          <w:marRight w:val="720"/>
          <w:marTop w:val="100"/>
          <w:marBottom w:val="100"/>
          <w:divBdr>
            <w:top w:val="none" w:sz="0" w:space="0" w:color="auto"/>
            <w:left w:val="none" w:sz="0" w:space="0" w:color="auto"/>
            <w:bottom w:val="none" w:sz="0" w:space="0" w:color="auto"/>
            <w:right w:val="none" w:sz="0" w:space="0" w:color="auto"/>
          </w:divBdr>
        </w:div>
        <w:div w:id="516697290">
          <w:blockQuote w:val="1"/>
          <w:marLeft w:val="720"/>
          <w:marRight w:val="720"/>
          <w:marTop w:val="100"/>
          <w:marBottom w:val="100"/>
          <w:divBdr>
            <w:top w:val="none" w:sz="0" w:space="0" w:color="auto"/>
            <w:left w:val="none" w:sz="0" w:space="0" w:color="auto"/>
            <w:bottom w:val="none" w:sz="0" w:space="0" w:color="auto"/>
            <w:right w:val="none" w:sz="0" w:space="0" w:color="auto"/>
          </w:divBdr>
        </w:div>
        <w:div w:id="10318756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9748313">
      <w:bodyDiv w:val="1"/>
      <w:marLeft w:val="0"/>
      <w:marRight w:val="0"/>
      <w:marTop w:val="0"/>
      <w:marBottom w:val="0"/>
      <w:divBdr>
        <w:top w:val="none" w:sz="0" w:space="0" w:color="auto"/>
        <w:left w:val="none" w:sz="0" w:space="0" w:color="auto"/>
        <w:bottom w:val="none" w:sz="0" w:space="0" w:color="auto"/>
        <w:right w:val="none" w:sz="0" w:space="0" w:color="auto"/>
      </w:divBdr>
    </w:div>
    <w:div w:id="313681507">
      <w:bodyDiv w:val="1"/>
      <w:marLeft w:val="0"/>
      <w:marRight w:val="0"/>
      <w:marTop w:val="0"/>
      <w:marBottom w:val="0"/>
      <w:divBdr>
        <w:top w:val="none" w:sz="0" w:space="0" w:color="auto"/>
        <w:left w:val="none" w:sz="0" w:space="0" w:color="auto"/>
        <w:bottom w:val="none" w:sz="0" w:space="0" w:color="auto"/>
        <w:right w:val="none" w:sz="0" w:space="0" w:color="auto"/>
      </w:divBdr>
      <w:divsChild>
        <w:div w:id="1990594932">
          <w:marLeft w:val="0"/>
          <w:marRight w:val="0"/>
          <w:marTop w:val="0"/>
          <w:marBottom w:val="0"/>
          <w:divBdr>
            <w:top w:val="none" w:sz="0" w:space="0" w:color="auto"/>
            <w:left w:val="none" w:sz="0" w:space="0" w:color="auto"/>
            <w:bottom w:val="none" w:sz="0" w:space="0" w:color="auto"/>
            <w:right w:val="none" w:sz="0" w:space="0" w:color="auto"/>
          </w:divBdr>
        </w:div>
        <w:div w:id="525676875">
          <w:marLeft w:val="0"/>
          <w:marRight w:val="0"/>
          <w:marTop w:val="0"/>
          <w:marBottom w:val="0"/>
          <w:divBdr>
            <w:top w:val="none" w:sz="0" w:space="0" w:color="auto"/>
            <w:left w:val="none" w:sz="0" w:space="0" w:color="auto"/>
            <w:bottom w:val="none" w:sz="0" w:space="0" w:color="auto"/>
            <w:right w:val="none" w:sz="0" w:space="0" w:color="auto"/>
          </w:divBdr>
        </w:div>
        <w:div w:id="544416328">
          <w:marLeft w:val="0"/>
          <w:marRight w:val="0"/>
          <w:marTop w:val="0"/>
          <w:marBottom w:val="0"/>
          <w:divBdr>
            <w:top w:val="none" w:sz="0" w:space="0" w:color="auto"/>
            <w:left w:val="none" w:sz="0" w:space="0" w:color="auto"/>
            <w:bottom w:val="none" w:sz="0" w:space="0" w:color="auto"/>
            <w:right w:val="none" w:sz="0" w:space="0" w:color="auto"/>
          </w:divBdr>
        </w:div>
        <w:div w:id="653727547">
          <w:marLeft w:val="0"/>
          <w:marRight w:val="0"/>
          <w:marTop w:val="0"/>
          <w:marBottom w:val="0"/>
          <w:divBdr>
            <w:top w:val="none" w:sz="0" w:space="0" w:color="auto"/>
            <w:left w:val="none" w:sz="0" w:space="0" w:color="auto"/>
            <w:bottom w:val="none" w:sz="0" w:space="0" w:color="auto"/>
            <w:right w:val="none" w:sz="0" w:space="0" w:color="auto"/>
          </w:divBdr>
        </w:div>
        <w:div w:id="1126194395">
          <w:marLeft w:val="0"/>
          <w:marRight w:val="0"/>
          <w:marTop w:val="0"/>
          <w:marBottom w:val="0"/>
          <w:divBdr>
            <w:top w:val="none" w:sz="0" w:space="0" w:color="auto"/>
            <w:left w:val="none" w:sz="0" w:space="0" w:color="auto"/>
            <w:bottom w:val="none" w:sz="0" w:space="0" w:color="auto"/>
            <w:right w:val="none" w:sz="0" w:space="0" w:color="auto"/>
          </w:divBdr>
        </w:div>
        <w:div w:id="1357655247">
          <w:marLeft w:val="0"/>
          <w:marRight w:val="0"/>
          <w:marTop w:val="0"/>
          <w:marBottom w:val="0"/>
          <w:divBdr>
            <w:top w:val="none" w:sz="0" w:space="0" w:color="auto"/>
            <w:left w:val="none" w:sz="0" w:space="0" w:color="auto"/>
            <w:bottom w:val="none" w:sz="0" w:space="0" w:color="auto"/>
            <w:right w:val="none" w:sz="0" w:space="0" w:color="auto"/>
          </w:divBdr>
        </w:div>
      </w:divsChild>
    </w:div>
    <w:div w:id="319121210">
      <w:bodyDiv w:val="1"/>
      <w:marLeft w:val="0"/>
      <w:marRight w:val="0"/>
      <w:marTop w:val="0"/>
      <w:marBottom w:val="0"/>
      <w:divBdr>
        <w:top w:val="none" w:sz="0" w:space="0" w:color="auto"/>
        <w:left w:val="none" w:sz="0" w:space="0" w:color="auto"/>
        <w:bottom w:val="none" w:sz="0" w:space="0" w:color="auto"/>
        <w:right w:val="none" w:sz="0" w:space="0" w:color="auto"/>
      </w:divBdr>
    </w:div>
    <w:div w:id="324866750">
      <w:bodyDiv w:val="1"/>
      <w:marLeft w:val="0"/>
      <w:marRight w:val="0"/>
      <w:marTop w:val="0"/>
      <w:marBottom w:val="0"/>
      <w:divBdr>
        <w:top w:val="none" w:sz="0" w:space="0" w:color="auto"/>
        <w:left w:val="none" w:sz="0" w:space="0" w:color="auto"/>
        <w:bottom w:val="none" w:sz="0" w:space="0" w:color="auto"/>
        <w:right w:val="none" w:sz="0" w:space="0" w:color="auto"/>
      </w:divBdr>
    </w:div>
    <w:div w:id="342754441">
      <w:bodyDiv w:val="1"/>
      <w:marLeft w:val="0"/>
      <w:marRight w:val="0"/>
      <w:marTop w:val="0"/>
      <w:marBottom w:val="0"/>
      <w:divBdr>
        <w:top w:val="none" w:sz="0" w:space="0" w:color="auto"/>
        <w:left w:val="none" w:sz="0" w:space="0" w:color="auto"/>
        <w:bottom w:val="none" w:sz="0" w:space="0" w:color="auto"/>
        <w:right w:val="none" w:sz="0" w:space="0" w:color="auto"/>
      </w:divBdr>
    </w:div>
    <w:div w:id="406614539">
      <w:bodyDiv w:val="1"/>
      <w:marLeft w:val="0"/>
      <w:marRight w:val="0"/>
      <w:marTop w:val="0"/>
      <w:marBottom w:val="0"/>
      <w:divBdr>
        <w:top w:val="none" w:sz="0" w:space="0" w:color="auto"/>
        <w:left w:val="none" w:sz="0" w:space="0" w:color="auto"/>
        <w:bottom w:val="none" w:sz="0" w:space="0" w:color="auto"/>
        <w:right w:val="none" w:sz="0" w:space="0" w:color="auto"/>
      </w:divBdr>
    </w:div>
    <w:div w:id="440539547">
      <w:bodyDiv w:val="1"/>
      <w:marLeft w:val="0"/>
      <w:marRight w:val="0"/>
      <w:marTop w:val="0"/>
      <w:marBottom w:val="0"/>
      <w:divBdr>
        <w:top w:val="none" w:sz="0" w:space="0" w:color="auto"/>
        <w:left w:val="none" w:sz="0" w:space="0" w:color="auto"/>
        <w:bottom w:val="none" w:sz="0" w:space="0" w:color="auto"/>
        <w:right w:val="none" w:sz="0" w:space="0" w:color="auto"/>
      </w:divBdr>
    </w:div>
    <w:div w:id="449739266">
      <w:bodyDiv w:val="1"/>
      <w:marLeft w:val="0"/>
      <w:marRight w:val="0"/>
      <w:marTop w:val="0"/>
      <w:marBottom w:val="0"/>
      <w:divBdr>
        <w:top w:val="none" w:sz="0" w:space="0" w:color="auto"/>
        <w:left w:val="none" w:sz="0" w:space="0" w:color="auto"/>
        <w:bottom w:val="none" w:sz="0" w:space="0" w:color="auto"/>
        <w:right w:val="none" w:sz="0" w:space="0" w:color="auto"/>
      </w:divBdr>
    </w:div>
    <w:div w:id="473371088">
      <w:bodyDiv w:val="1"/>
      <w:marLeft w:val="0"/>
      <w:marRight w:val="0"/>
      <w:marTop w:val="0"/>
      <w:marBottom w:val="0"/>
      <w:divBdr>
        <w:top w:val="none" w:sz="0" w:space="0" w:color="auto"/>
        <w:left w:val="none" w:sz="0" w:space="0" w:color="auto"/>
        <w:bottom w:val="none" w:sz="0" w:space="0" w:color="auto"/>
        <w:right w:val="none" w:sz="0" w:space="0" w:color="auto"/>
      </w:divBdr>
    </w:div>
    <w:div w:id="486096745">
      <w:bodyDiv w:val="1"/>
      <w:marLeft w:val="0"/>
      <w:marRight w:val="0"/>
      <w:marTop w:val="0"/>
      <w:marBottom w:val="0"/>
      <w:divBdr>
        <w:top w:val="none" w:sz="0" w:space="0" w:color="auto"/>
        <w:left w:val="none" w:sz="0" w:space="0" w:color="auto"/>
        <w:bottom w:val="none" w:sz="0" w:space="0" w:color="auto"/>
        <w:right w:val="none" w:sz="0" w:space="0" w:color="auto"/>
      </w:divBdr>
    </w:div>
    <w:div w:id="496531380">
      <w:bodyDiv w:val="1"/>
      <w:marLeft w:val="0"/>
      <w:marRight w:val="0"/>
      <w:marTop w:val="0"/>
      <w:marBottom w:val="0"/>
      <w:divBdr>
        <w:top w:val="none" w:sz="0" w:space="0" w:color="auto"/>
        <w:left w:val="none" w:sz="0" w:space="0" w:color="auto"/>
        <w:bottom w:val="none" w:sz="0" w:space="0" w:color="auto"/>
        <w:right w:val="none" w:sz="0" w:space="0" w:color="auto"/>
      </w:divBdr>
      <w:divsChild>
        <w:div w:id="175115830">
          <w:blockQuote w:val="1"/>
          <w:marLeft w:val="720"/>
          <w:marRight w:val="720"/>
          <w:marTop w:val="100"/>
          <w:marBottom w:val="100"/>
          <w:divBdr>
            <w:top w:val="none" w:sz="0" w:space="0" w:color="auto"/>
            <w:left w:val="none" w:sz="0" w:space="0" w:color="auto"/>
            <w:bottom w:val="none" w:sz="0" w:space="0" w:color="auto"/>
            <w:right w:val="none" w:sz="0" w:space="0" w:color="auto"/>
          </w:divBdr>
        </w:div>
        <w:div w:id="1710647144">
          <w:blockQuote w:val="1"/>
          <w:marLeft w:val="720"/>
          <w:marRight w:val="720"/>
          <w:marTop w:val="100"/>
          <w:marBottom w:val="100"/>
          <w:divBdr>
            <w:top w:val="none" w:sz="0" w:space="0" w:color="auto"/>
            <w:left w:val="none" w:sz="0" w:space="0" w:color="auto"/>
            <w:bottom w:val="none" w:sz="0" w:space="0" w:color="auto"/>
            <w:right w:val="none" w:sz="0" w:space="0" w:color="auto"/>
          </w:divBdr>
        </w:div>
        <w:div w:id="2089419902">
          <w:blockQuote w:val="1"/>
          <w:marLeft w:val="720"/>
          <w:marRight w:val="720"/>
          <w:marTop w:val="100"/>
          <w:marBottom w:val="100"/>
          <w:divBdr>
            <w:top w:val="none" w:sz="0" w:space="0" w:color="auto"/>
            <w:left w:val="none" w:sz="0" w:space="0" w:color="auto"/>
            <w:bottom w:val="none" w:sz="0" w:space="0" w:color="auto"/>
            <w:right w:val="none" w:sz="0" w:space="0" w:color="auto"/>
          </w:divBdr>
        </w:div>
        <w:div w:id="8041993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9242901">
      <w:bodyDiv w:val="1"/>
      <w:marLeft w:val="0"/>
      <w:marRight w:val="0"/>
      <w:marTop w:val="0"/>
      <w:marBottom w:val="0"/>
      <w:divBdr>
        <w:top w:val="none" w:sz="0" w:space="0" w:color="auto"/>
        <w:left w:val="none" w:sz="0" w:space="0" w:color="auto"/>
        <w:bottom w:val="none" w:sz="0" w:space="0" w:color="auto"/>
        <w:right w:val="none" w:sz="0" w:space="0" w:color="auto"/>
      </w:divBdr>
      <w:divsChild>
        <w:div w:id="1489906895">
          <w:blockQuote w:val="1"/>
          <w:marLeft w:val="720"/>
          <w:marRight w:val="720"/>
          <w:marTop w:val="100"/>
          <w:marBottom w:val="100"/>
          <w:divBdr>
            <w:top w:val="none" w:sz="0" w:space="0" w:color="auto"/>
            <w:left w:val="none" w:sz="0" w:space="0" w:color="auto"/>
            <w:bottom w:val="none" w:sz="0" w:space="0" w:color="auto"/>
            <w:right w:val="none" w:sz="0" w:space="0" w:color="auto"/>
          </w:divBdr>
        </w:div>
        <w:div w:id="2095123940">
          <w:blockQuote w:val="1"/>
          <w:marLeft w:val="720"/>
          <w:marRight w:val="720"/>
          <w:marTop w:val="100"/>
          <w:marBottom w:val="100"/>
          <w:divBdr>
            <w:top w:val="none" w:sz="0" w:space="0" w:color="auto"/>
            <w:left w:val="none" w:sz="0" w:space="0" w:color="auto"/>
            <w:bottom w:val="none" w:sz="0" w:space="0" w:color="auto"/>
            <w:right w:val="none" w:sz="0" w:space="0" w:color="auto"/>
          </w:divBdr>
        </w:div>
        <w:div w:id="403768547">
          <w:blockQuote w:val="1"/>
          <w:marLeft w:val="720"/>
          <w:marRight w:val="720"/>
          <w:marTop w:val="100"/>
          <w:marBottom w:val="100"/>
          <w:divBdr>
            <w:top w:val="none" w:sz="0" w:space="0" w:color="auto"/>
            <w:left w:val="none" w:sz="0" w:space="0" w:color="auto"/>
            <w:bottom w:val="none" w:sz="0" w:space="0" w:color="auto"/>
            <w:right w:val="none" w:sz="0" w:space="0" w:color="auto"/>
          </w:divBdr>
        </w:div>
        <w:div w:id="8477197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30842630">
      <w:bodyDiv w:val="1"/>
      <w:marLeft w:val="0"/>
      <w:marRight w:val="0"/>
      <w:marTop w:val="0"/>
      <w:marBottom w:val="0"/>
      <w:divBdr>
        <w:top w:val="none" w:sz="0" w:space="0" w:color="auto"/>
        <w:left w:val="none" w:sz="0" w:space="0" w:color="auto"/>
        <w:bottom w:val="none" w:sz="0" w:space="0" w:color="auto"/>
        <w:right w:val="none" w:sz="0" w:space="0" w:color="auto"/>
      </w:divBdr>
    </w:div>
    <w:div w:id="618990450">
      <w:bodyDiv w:val="1"/>
      <w:marLeft w:val="0"/>
      <w:marRight w:val="0"/>
      <w:marTop w:val="0"/>
      <w:marBottom w:val="0"/>
      <w:divBdr>
        <w:top w:val="none" w:sz="0" w:space="0" w:color="auto"/>
        <w:left w:val="none" w:sz="0" w:space="0" w:color="auto"/>
        <w:bottom w:val="none" w:sz="0" w:space="0" w:color="auto"/>
        <w:right w:val="none" w:sz="0" w:space="0" w:color="auto"/>
      </w:divBdr>
    </w:div>
    <w:div w:id="658968432">
      <w:bodyDiv w:val="1"/>
      <w:marLeft w:val="0"/>
      <w:marRight w:val="0"/>
      <w:marTop w:val="0"/>
      <w:marBottom w:val="0"/>
      <w:divBdr>
        <w:top w:val="none" w:sz="0" w:space="0" w:color="auto"/>
        <w:left w:val="none" w:sz="0" w:space="0" w:color="auto"/>
        <w:bottom w:val="none" w:sz="0" w:space="0" w:color="auto"/>
        <w:right w:val="none" w:sz="0" w:space="0" w:color="auto"/>
      </w:divBdr>
    </w:div>
    <w:div w:id="689575765">
      <w:bodyDiv w:val="1"/>
      <w:marLeft w:val="0"/>
      <w:marRight w:val="0"/>
      <w:marTop w:val="0"/>
      <w:marBottom w:val="0"/>
      <w:divBdr>
        <w:top w:val="none" w:sz="0" w:space="0" w:color="auto"/>
        <w:left w:val="none" w:sz="0" w:space="0" w:color="auto"/>
        <w:bottom w:val="none" w:sz="0" w:space="0" w:color="auto"/>
        <w:right w:val="none" w:sz="0" w:space="0" w:color="auto"/>
      </w:divBdr>
    </w:div>
    <w:div w:id="714308623">
      <w:bodyDiv w:val="1"/>
      <w:marLeft w:val="0"/>
      <w:marRight w:val="0"/>
      <w:marTop w:val="0"/>
      <w:marBottom w:val="0"/>
      <w:divBdr>
        <w:top w:val="none" w:sz="0" w:space="0" w:color="auto"/>
        <w:left w:val="none" w:sz="0" w:space="0" w:color="auto"/>
        <w:bottom w:val="none" w:sz="0" w:space="0" w:color="auto"/>
        <w:right w:val="none" w:sz="0" w:space="0" w:color="auto"/>
      </w:divBdr>
    </w:div>
    <w:div w:id="735401331">
      <w:bodyDiv w:val="1"/>
      <w:marLeft w:val="0"/>
      <w:marRight w:val="0"/>
      <w:marTop w:val="0"/>
      <w:marBottom w:val="0"/>
      <w:divBdr>
        <w:top w:val="none" w:sz="0" w:space="0" w:color="auto"/>
        <w:left w:val="none" w:sz="0" w:space="0" w:color="auto"/>
        <w:bottom w:val="none" w:sz="0" w:space="0" w:color="auto"/>
        <w:right w:val="none" w:sz="0" w:space="0" w:color="auto"/>
      </w:divBdr>
    </w:div>
    <w:div w:id="735473024">
      <w:bodyDiv w:val="1"/>
      <w:marLeft w:val="0"/>
      <w:marRight w:val="0"/>
      <w:marTop w:val="0"/>
      <w:marBottom w:val="0"/>
      <w:divBdr>
        <w:top w:val="none" w:sz="0" w:space="0" w:color="auto"/>
        <w:left w:val="none" w:sz="0" w:space="0" w:color="auto"/>
        <w:bottom w:val="none" w:sz="0" w:space="0" w:color="auto"/>
        <w:right w:val="none" w:sz="0" w:space="0" w:color="auto"/>
      </w:divBdr>
    </w:div>
    <w:div w:id="743726238">
      <w:bodyDiv w:val="1"/>
      <w:marLeft w:val="0"/>
      <w:marRight w:val="0"/>
      <w:marTop w:val="0"/>
      <w:marBottom w:val="0"/>
      <w:divBdr>
        <w:top w:val="none" w:sz="0" w:space="0" w:color="auto"/>
        <w:left w:val="none" w:sz="0" w:space="0" w:color="auto"/>
        <w:bottom w:val="none" w:sz="0" w:space="0" w:color="auto"/>
        <w:right w:val="none" w:sz="0" w:space="0" w:color="auto"/>
      </w:divBdr>
    </w:div>
    <w:div w:id="747114067">
      <w:bodyDiv w:val="1"/>
      <w:marLeft w:val="0"/>
      <w:marRight w:val="0"/>
      <w:marTop w:val="0"/>
      <w:marBottom w:val="0"/>
      <w:divBdr>
        <w:top w:val="none" w:sz="0" w:space="0" w:color="auto"/>
        <w:left w:val="none" w:sz="0" w:space="0" w:color="auto"/>
        <w:bottom w:val="none" w:sz="0" w:space="0" w:color="auto"/>
        <w:right w:val="none" w:sz="0" w:space="0" w:color="auto"/>
      </w:divBdr>
    </w:div>
    <w:div w:id="760762355">
      <w:bodyDiv w:val="1"/>
      <w:marLeft w:val="0"/>
      <w:marRight w:val="0"/>
      <w:marTop w:val="0"/>
      <w:marBottom w:val="0"/>
      <w:divBdr>
        <w:top w:val="none" w:sz="0" w:space="0" w:color="auto"/>
        <w:left w:val="none" w:sz="0" w:space="0" w:color="auto"/>
        <w:bottom w:val="none" w:sz="0" w:space="0" w:color="auto"/>
        <w:right w:val="none" w:sz="0" w:space="0" w:color="auto"/>
      </w:divBdr>
    </w:div>
    <w:div w:id="804733488">
      <w:bodyDiv w:val="1"/>
      <w:marLeft w:val="0"/>
      <w:marRight w:val="0"/>
      <w:marTop w:val="0"/>
      <w:marBottom w:val="0"/>
      <w:divBdr>
        <w:top w:val="none" w:sz="0" w:space="0" w:color="auto"/>
        <w:left w:val="none" w:sz="0" w:space="0" w:color="auto"/>
        <w:bottom w:val="none" w:sz="0" w:space="0" w:color="auto"/>
        <w:right w:val="none" w:sz="0" w:space="0" w:color="auto"/>
      </w:divBdr>
    </w:div>
    <w:div w:id="814957022">
      <w:bodyDiv w:val="1"/>
      <w:marLeft w:val="0"/>
      <w:marRight w:val="0"/>
      <w:marTop w:val="0"/>
      <w:marBottom w:val="0"/>
      <w:divBdr>
        <w:top w:val="none" w:sz="0" w:space="0" w:color="auto"/>
        <w:left w:val="none" w:sz="0" w:space="0" w:color="auto"/>
        <w:bottom w:val="none" w:sz="0" w:space="0" w:color="auto"/>
        <w:right w:val="none" w:sz="0" w:space="0" w:color="auto"/>
      </w:divBdr>
    </w:div>
    <w:div w:id="831916807">
      <w:bodyDiv w:val="1"/>
      <w:marLeft w:val="0"/>
      <w:marRight w:val="0"/>
      <w:marTop w:val="0"/>
      <w:marBottom w:val="0"/>
      <w:divBdr>
        <w:top w:val="none" w:sz="0" w:space="0" w:color="auto"/>
        <w:left w:val="none" w:sz="0" w:space="0" w:color="auto"/>
        <w:bottom w:val="none" w:sz="0" w:space="0" w:color="auto"/>
        <w:right w:val="none" w:sz="0" w:space="0" w:color="auto"/>
      </w:divBdr>
      <w:divsChild>
        <w:div w:id="1580335564">
          <w:blockQuote w:val="1"/>
          <w:marLeft w:val="720"/>
          <w:marRight w:val="720"/>
          <w:marTop w:val="100"/>
          <w:marBottom w:val="100"/>
          <w:divBdr>
            <w:top w:val="none" w:sz="0" w:space="0" w:color="auto"/>
            <w:left w:val="none" w:sz="0" w:space="0" w:color="auto"/>
            <w:bottom w:val="none" w:sz="0" w:space="0" w:color="auto"/>
            <w:right w:val="none" w:sz="0" w:space="0" w:color="auto"/>
          </w:divBdr>
        </w:div>
        <w:div w:id="1843079626">
          <w:blockQuote w:val="1"/>
          <w:marLeft w:val="720"/>
          <w:marRight w:val="720"/>
          <w:marTop w:val="100"/>
          <w:marBottom w:val="100"/>
          <w:divBdr>
            <w:top w:val="none" w:sz="0" w:space="0" w:color="auto"/>
            <w:left w:val="none" w:sz="0" w:space="0" w:color="auto"/>
            <w:bottom w:val="none" w:sz="0" w:space="0" w:color="auto"/>
            <w:right w:val="none" w:sz="0" w:space="0" w:color="auto"/>
          </w:divBdr>
        </w:div>
        <w:div w:id="1058092203">
          <w:blockQuote w:val="1"/>
          <w:marLeft w:val="720"/>
          <w:marRight w:val="720"/>
          <w:marTop w:val="100"/>
          <w:marBottom w:val="100"/>
          <w:divBdr>
            <w:top w:val="none" w:sz="0" w:space="0" w:color="auto"/>
            <w:left w:val="none" w:sz="0" w:space="0" w:color="auto"/>
            <w:bottom w:val="none" w:sz="0" w:space="0" w:color="auto"/>
            <w:right w:val="none" w:sz="0" w:space="0" w:color="auto"/>
          </w:divBdr>
        </w:div>
        <w:div w:id="2537127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9078856">
      <w:bodyDiv w:val="1"/>
      <w:marLeft w:val="0"/>
      <w:marRight w:val="0"/>
      <w:marTop w:val="0"/>
      <w:marBottom w:val="0"/>
      <w:divBdr>
        <w:top w:val="none" w:sz="0" w:space="0" w:color="auto"/>
        <w:left w:val="none" w:sz="0" w:space="0" w:color="auto"/>
        <w:bottom w:val="none" w:sz="0" w:space="0" w:color="auto"/>
        <w:right w:val="none" w:sz="0" w:space="0" w:color="auto"/>
      </w:divBdr>
      <w:divsChild>
        <w:div w:id="779959624">
          <w:marLeft w:val="0"/>
          <w:marRight w:val="0"/>
          <w:marTop w:val="0"/>
          <w:marBottom w:val="0"/>
          <w:divBdr>
            <w:top w:val="none" w:sz="0" w:space="0" w:color="auto"/>
            <w:left w:val="none" w:sz="0" w:space="0" w:color="auto"/>
            <w:bottom w:val="none" w:sz="0" w:space="0" w:color="auto"/>
            <w:right w:val="none" w:sz="0" w:space="0" w:color="auto"/>
          </w:divBdr>
          <w:divsChild>
            <w:div w:id="185403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408367">
      <w:bodyDiv w:val="1"/>
      <w:marLeft w:val="0"/>
      <w:marRight w:val="0"/>
      <w:marTop w:val="0"/>
      <w:marBottom w:val="0"/>
      <w:divBdr>
        <w:top w:val="none" w:sz="0" w:space="0" w:color="auto"/>
        <w:left w:val="none" w:sz="0" w:space="0" w:color="auto"/>
        <w:bottom w:val="none" w:sz="0" w:space="0" w:color="auto"/>
        <w:right w:val="none" w:sz="0" w:space="0" w:color="auto"/>
      </w:divBdr>
    </w:div>
    <w:div w:id="882332756">
      <w:bodyDiv w:val="1"/>
      <w:marLeft w:val="0"/>
      <w:marRight w:val="0"/>
      <w:marTop w:val="0"/>
      <w:marBottom w:val="0"/>
      <w:divBdr>
        <w:top w:val="none" w:sz="0" w:space="0" w:color="auto"/>
        <w:left w:val="none" w:sz="0" w:space="0" w:color="auto"/>
        <w:bottom w:val="none" w:sz="0" w:space="0" w:color="auto"/>
        <w:right w:val="none" w:sz="0" w:space="0" w:color="auto"/>
      </w:divBdr>
    </w:div>
    <w:div w:id="891304025">
      <w:bodyDiv w:val="1"/>
      <w:marLeft w:val="0"/>
      <w:marRight w:val="0"/>
      <w:marTop w:val="0"/>
      <w:marBottom w:val="0"/>
      <w:divBdr>
        <w:top w:val="none" w:sz="0" w:space="0" w:color="auto"/>
        <w:left w:val="none" w:sz="0" w:space="0" w:color="auto"/>
        <w:bottom w:val="none" w:sz="0" w:space="0" w:color="auto"/>
        <w:right w:val="none" w:sz="0" w:space="0" w:color="auto"/>
      </w:divBdr>
    </w:div>
    <w:div w:id="908149989">
      <w:bodyDiv w:val="1"/>
      <w:marLeft w:val="0"/>
      <w:marRight w:val="0"/>
      <w:marTop w:val="0"/>
      <w:marBottom w:val="0"/>
      <w:divBdr>
        <w:top w:val="none" w:sz="0" w:space="0" w:color="auto"/>
        <w:left w:val="none" w:sz="0" w:space="0" w:color="auto"/>
        <w:bottom w:val="none" w:sz="0" w:space="0" w:color="auto"/>
        <w:right w:val="none" w:sz="0" w:space="0" w:color="auto"/>
      </w:divBdr>
    </w:div>
    <w:div w:id="928008456">
      <w:bodyDiv w:val="1"/>
      <w:marLeft w:val="0"/>
      <w:marRight w:val="0"/>
      <w:marTop w:val="0"/>
      <w:marBottom w:val="0"/>
      <w:divBdr>
        <w:top w:val="none" w:sz="0" w:space="0" w:color="auto"/>
        <w:left w:val="none" w:sz="0" w:space="0" w:color="auto"/>
        <w:bottom w:val="none" w:sz="0" w:space="0" w:color="auto"/>
        <w:right w:val="none" w:sz="0" w:space="0" w:color="auto"/>
      </w:divBdr>
    </w:div>
    <w:div w:id="937299984">
      <w:bodyDiv w:val="1"/>
      <w:marLeft w:val="0"/>
      <w:marRight w:val="0"/>
      <w:marTop w:val="0"/>
      <w:marBottom w:val="0"/>
      <w:divBdr>
        <w:top w:val="none" w:sz="0" w:space="0" w:color="auto"/>
        <w:left w:val="none" w:sz="0" w:space="0" w:color="auto"/>
        <w:bottom w:val="none" w:sz="0" w:space="0" w:color="auto"/>
        <w:right w:val="none" w:sz="0" w:space="0" w:color="auto"/>
      </w:divBdr>
    </w:div>
    <w:div w:id="937955027">
      <w:bodyDiv w:val="1"/>
      <w:marLeft w:val="0"/>
      <w:marRight w:val="0"/>
      <w:marTop w:val="0"/>
      <w:marBottom w:val="0"/>
      <w:divBdr>
        <w:top w:val="none" w:sz="0" w:space="0" w:color="auto"/>
        <w:left w:val="none" w:sz="0" w:space="0" w:color="auto"/>
        <w:bottom w:val="none" w:sz="0" w:space="0" w:color="auto"/>
        <w:right w:val="none" w:sz="0" w:space="0" w:color="auto"/>
      </w:divBdr>
    </w:div>
    <w:div w:id="959453762">
      <w:bodyDiv w:val="1"/>
      <w:marLeft w:val="0"/>
      <w:marRight w:val="0"/>
      <w:marTop w:val="0"/>
      <w:marBottom w:val="0"/>
      <w:divBdr>
        <w:top w:val="none" w:sz="0" w:space="0" w:color="auto"/>
        <w:left w:val="none" w:sz="0" w:space="0" w:color="auto"/>
        <w:bottom w:val="none" w:sz="0" w:space="0" w:color="auto"/>
        <w:right w:val="none" w:sz="0" w:space="0" w:color="auto"/>
      </w:divBdr>
    </w:div>
    <w:div w:id="982124671">
      <w:bodyDiv w:val="1"/>
      <w:marLeft w:val="0"/>
      <w:marRight w:val="0"/>
      <w:marTop w:val="0"/>
      <w:marBottom w:val="0"/>
      <w:divBdr>
        <w:top w:val="none" w:sz="0" w:space="0" w:color="auto"/>
        <w:left w:val="none" w:sz="0" w:space="0" w:color="auto"/>
        <w:bottom w:val="none" w:sz="0" w:space="0" w:color="auto"/>
        <w:right w:val="none" w:sz="0" w:space="0" w:color="auto"/>
      </w:divBdr>
    </w:div>
    <w:div w:id="1015615016">
      <w:bodyDiv w:val="1"/>
      <w:marLeft w:val="0"/>
      <w:marRight w:val="0"/>
      <w:marTop w:val="0"/>
      <w:marBottom w:val="0"/>
      <w:divBdr>
        <w:top w:val="none" w:sz="0" w:space="0" w:color="auto"/>
        <w:left w:val="none" w:sz="0" w:space="0" w:color="auto"/>
        <w:bottom w:val="none" w:sz="0" w:space="0" w:color="auto"/>
        <w:right w:val="none" w:sz="0" w:space="0" w:color="auto"/>
      </w:divBdr>
      <w:divsChild>
        <w:div w:id="807747817">
          <w:marLeft w:val="0"/>
          <w:marRight w:val="0"/>
          <w:marTop w:val="0"/>
          <w:marBottom w:val="0"/>
          <w:divBdr>
            <w:top w:val="none" w:sz="0" w:space="0" w:color="auto"/>
            <w:left w:val="none" w:sz="0" w:space="0" w:color="auto"/>
            <w:bottom w:val="none" w:sz="0" w:space="0" w:color="auto"/>
            <w:right w:val="none" w:sz="0" w:space="0" w:color="auto"/>
          </w:divBdr>
        </w:div>
      </w:divsChild>
    </w:div>
    <w:div w:id="1018432709">
      <w:bodyDiv w:val="1"/>
      <w:marLeft w:val="0"/>
      <w:marRight w:val="0"/>
      <w:marTop w:val="0"/>
      <w:marBottom w:val="0"/>
      <w:divBdr>
        <w:top w:val="none" w:sz="0" w:space="0" w:color="auto"/>
        <w:left w:val="none" w:sz="0" w:space="0" w:color="auto"/>
        <w:bottom w:val="none" w:sz="0" w:space="0" w:color="auto"/>
        <w:right w:val="none" w:sz="0" w:space="0" w:color="auto"/>
      </w:divBdr>
    </w:div>
    <w:div w:id="1022828722">
      <w:bodyDiv w:val="1"/>
      <w:marLeft w:val="0"/>
      <w:marRight w:val="0"/>
      <w:marTop w:val="0"/>
      <w:marBottom w:val="0"/>
      <w:divBdr>
        <w:top w:val="none" w:sz="0" w:space="0" w:color="auto"/>
        <w:left w:val="none" w:sz="0" w:space="0" w:color="auto"/>
        <w:bottom w:val="none" w:sz="0" w:space="0" w:color="auto"/>
        <w:right w:val="none" w:sz="0" w:space="0" w:color="auto"/>
      </w:divBdr>
    </w:div>
    <w:div w:id="1024014051">
      <w:bodyDiv w:val="1"/>
      <w:marLeft w:val="0"/>
      <w:marRight w:val="0"/>
      <w:marTop w:val="0"/>
      <w:marBottom w:val="0"/>
      <w:divBdr>
        <w:top w:val="none" w:sz="0" w:space="0" w:color="auto"/>
        <w:left w:val="none" w:sz="0" w:space="0" w:color="auto"/>
        <w:bottom w:val="none" w:sz="0" w:space="0" w:color="auto"/>
        <w:right w:val="none" w:sz="0" w:space="0" w:color="auto"/>
      </w:divBdr>
    </w:div>
    <w:div w:id="1098985474">
      <w:bodyDiv w:val="1"/>
      <w:marLeft w:val="0"/>
      <w:marRight w:val="0"/>
      <w:marTop w:val="0"/>
      <w:marBottom w:val="0"/>
      <w:divBdr>
        <w:top w:val="none" w:sz="0" w:space="0" w:color="auto"/>
        <w:left w:val="none" w:sz="0" w:space="0" w:color="auto"/>
        <w:bottom w:val="none" w:sz="0" w:space="0" w:color="auto"/>
        <w:right w:val="none" w:sz="0" w:space="0" w:color="auto"/>
      </w:divBdr>
    </w:div>
    <w:div w:id="1107040784">
      <w:bodyDiv w:val="1"/>
      <w:marLeft w:val="0"/>
      <w:marRight w:val="0"/>
      <w:marTop w:val="0"/>
      <w:marBottom w:val="0"/>
      <w:divBdr>
        <w:top w:val="none" w:sz="0" w:space="0" w:color="auto"/>
        <w:left w:val="none" w:sz="0" w:space="0" w:color="auto"/>
        <w:bottom w:val="none" w:sz="0" w:space="0" w:color="auto"/>
        <w:right w:val="none" w:sz="0" w:space="0" w:color="auto"/>
      </w:divBdr>
    </w:div>
    <w:div w:id="1127511185">
      <w:bodyDiv w:val="1"/>
      <w:marLeft w:val="0"/>
      <w:marRight w:val="0"/>
      <w:marTop w:val="0"/>
      <w:marBottom w:val="0"/>
      <w:divBdr>
        <w:top w:val="none" w:sz="0" w:space="0" w:color="auto"/>
        <w:left w:val="none" w:sz="0" w:space="0" w:color="auto"/>
        <w:bottom w:val="none" w:sz="0" w:space="0" w:color="auto"/>
        <w:right w:val="none" w:sz="0" w:space="0" w:color="auto"/>
      </w:divBdr>
    </w:div>
    <w:div w:id="1133254018">
      <w:bodyDiv w:val="1"/>
      <w:marLeft w:val="0"/>
      <w:marRight w:val="0"/>
      <w:marTop w:val="0"/>
      <w:marBottom w:val="0"/>
      <w:divBdr>
        <w:top w:val="none" w:sz="0" w:space="0" w:color="auto"/>
        <w:left w:val="none" w:sz="0" w:space="0" w:color="auto"/>
        <w:bottom w:val="none" w:sz="0" w:space="0" w:color="auto"/>
        <w:right w:val="none" w:sz="0" w:space="0" w:color="auto"/>
      </w:divBdr>
    </w:div>
    <w:div w:id="1154224969">
      <w:bodyDiv w:val="1"/>
      <w:marLeft w:val="0"/>
      <w:marRight w:val="0"/>
      <w:marTop w:val="0"/>
      <w:marBottom w:val="0"/>
      <w:divBdr>
        <w:top w:val="none" w:sz="0" w:space="0" w:color="auto"/>
        <w:left w:val="none" w:sz="0" w:space="0" w:color="auto"/>
        <w:bottom w:val="none" w:sz="0" w:space="0" w:color="auto"/>
        <w:right w:val="none" w:sz="0" w:space="0" w:color="auto"/>
      </w:divBdr>
    </w:div>
    <w:div w:id="1171022535">
      <w:bodyDiv w:val="1"/>
      <w:marLeft w:val="0"/>
      <w:marRight w:val="0"/>
      <w:marTop w:val="0"/>
      <w:marBottom w:val="0"/>
      <w:divBdr>
        <w:top w:val="none" w:sz="0" w:space="0" w:color="auto"/>
        <w:left w:val="none" w:sz="0" w:space="0" w:color="auto"/>
        <w:bottom w:val="none" w:sz="0" w:space="0" w:color="auto"/>
        <w:right w:val="none" w:sz="0" w:space="0" w:color="auto"/>
      </w:divBdr>
    </w:div>
    <w:div w:id="1296761727">
      <w:bodyDiv w:val="1"/>
      <w:marLeft w:val="0"/>
      <w:marRight w:val="0"/>
      <w:marTop w:val="0"/>
      <w:marBottom w:val="0"/>
      <w:divBdr>
        <w:top w:val="none" w:sz="0" w:space="0" w:color="auto"/>
        <w:left w:val="none" w:sz="0" w:space="0" w:color="auto"/>
        <w:bottom w:val="none" w:sz="0" w:space="0" w:color="auto"/>
        <w:right w:val="none" w:sz="0" w:space="0" w:color="auto"/>
      </w:divBdr>
    </w:div>
    <w:div w:id="1336954498">
      <w:bodyDiv w:val="1"/>
      <w:marLeft w:val="0"/>
      <w:marRight w:val="0"/>
      <w:marTop w:val="0"/>
      <w:marBottom w:val="0"/>
      <w:divBdr>
        <w:top w:val="none" w:sz="0" w:space="0" w:color="auto"/>
        <w:left w:val="none" w:sz="0" w:space="0" w:color="auto"/>
        <w:bottom w:val="none" w:sz="0" w:space="0" w:color="auto"/>
        <w:right w:val="none" w:sz="0" w:space="0" w:color="auto"/>
      </w:divBdr>
    </w:div>
    <w:div w:id="1340429891">
      <w:bodyDiv w:val="1"/>
      <w:marLeft w:val="0"/>
      <w:marRight w:val="0"/>
      <w:marTop w:val="0"/>
      <w:marBottom w:val="0"/>
      <w:divBdr>
        <w:top w:val="none" w:sz="0" w:space="0" w:color="auto"/>
        <w:left w:val="none" w:sz="0" w:space="0" w:color="auto"/>
        <w:bottom w:val="none" w:sz="0" w:space="0" w:color="auto"/>
        <w:right w:val="none" w:sz="0" w:space="0" w:color="auto"/>
      </w:divBdr>
    </w:div>
    <w:div w:id="1368751631">
      <w:bodyDiv w:val="1"/>
      <w:marLeft w:val="0"/>
      <w:marRight w:val="0"/>
      <w:marTop w:val="0"/>
      <w:marBottom w:val="0"/>
      <w:divBdr>
        <w:top w:val="none" w:sz="0" w:space="0" w:color="auto"/>
        <w:left w:val="none" w:sz="0" w:space="0" w:color="auto"/>
        <w:bottom w:val="none" w:sz="0" w:space="0" w:color="auto"/>
        <w:right w:val="none" w:sz="0" w:space="0" w:color="auto"/>
      </w:divBdr>
    </w:div>
    <w:div w:id="1396858631">
      <w:bodyDiv w:val="1"/>
      <w:marLeft w:val="0"/>
      <w:marRight w:val="0"/>
      <w:marTop w:val="0"/>
      <w:marBottom w:val="0"/>
      <w:divBdr>
        <w:top w:val="none" w:sz="0" w:space="0" w:color="auto"/>
        <w:left w:val="none" w:sz="0" w:space="0" w:color="auto"/>
        <w:bottom w:val="none" w:sz="0" w:space="0" w:color="auto"/>
        <w:right w:val="none" w:sz="0" w:space="0" w:color="auto"/>
      </w:divBdr>
    </w:div>
    <w:div w:id="1445343760">
      <w:bodyDiv w:val="1"/>
      <w:marLeft w:val="0"/>
      <w:marRight w:val="0"/>
      <w:marTop w:val="0"/>
      <w:marBottom w:val="0"/>
      <w:divBdr>
        <w:top w:val="none" w:sz="0" w:space="0" w:color="auto"/>
        <w:left w:val="none" w:sz="0" w:space="0" w:color="auto"/>
        <w:bottom w:val="none" w:sz="0" w:space="0" w:color="auto"/>
        <w:right w:val="none" w:sz="0" w:space="0" w:color="auto"/>
      </w:divBdr>
      <w:divsChild>
        <w:div w:id="1928731857">
          <w:marLeft w:val="0"/>
          <w:marRight w:val="0"/>
          <w:marTop w:val="0"/>
          <w:marBottom w:val="0"/>
          <w:divBdr>
            <w:top w:val="none" w:sz="0" w:space="0" w:color="auto"/>
            <w:left w:val="none" w:sz="0" w:space="0" w:color="auto"/>
            <w:bottom w:val="none" w:sz="0" w:space="0" w:color="auto"/>
            <w:right w:val="none" w:sz="0" w:space="0" w:color="auto"/>
          </w:divBdr>
        </w:div>
        <w:div w:id="10496865">
          <w:marLeft w:val="0"/>
          <w:marRight w:val="0"/>
          <w:marTop w:val="0"/>
          <w:marBottom w:val="0"/>
          <w:divBdr>
            <w:top w:val="none" w:sz="0" w:space="0" w:color="auto"/>
            <w:left w:val="none" w:sz="0" w:space="0" w:color="auto"/>
            <w:bottom w:val="none" w:sz="0" w:space="0" w:color="auto"/>
            <w:right w:val="none" w:sz="0" w:space="0" w:color="auto"/>
          </w:divBdr>
        </w:div>
        <w:div w:id="787042972">
          <w:marLeft w:val="0"/>
          <w:marRight w:val="0"/>
          <w:marTop w:val="0"/>
          <w:marBottom w:val="0"/>
          <w:divBdr>
            <w:top w:val="none" w:sz="0" w:space="0" w:color="auto"/>
            <w:left w:val="none" w:sz="0" w:space="0" w:color="auto"/>
            <w:bottom w:val="none" w:sz="0" w:space="0" w:color="auto"/>
            <w:right w:val="none" w:sz="0" w:space="0" w:color="auto"/>
          </w:divBdr>
        </w:div>
        <w:div w:id="1101798655">
          <w:marLeft w:val="0"/>
          <w:marRight w:val="0"/>
          <w:marTop w:val="0"/>
          <w:marBottom w:val="0"/>
          <w:divBdr>
            <w:top w:val="none" w:sz="0" w:space="0" w:color="auto"/>
            <w:left w:val="none" w:sz="0" w:space="0" w:color="auto"/>
            <w:bottom w:val="none" w:sz="0" w:space="0" w:color="auto"/>
            <w:right w:val="none" w:sz="0" w:space="0" w:color="auto"/>
          </w:divBdr>
        </w:div>
        <w:div w:id="1891261167">
          <w:marLeft w:val="0"/>
          <w:marRight w:val="0"/>
          <w:marTop w:val="0"/>
          <w:marBottom w:val="0"/>
          <w:divBdr>
            <w:top w:val="none" w:sz="0" w:space="0" w:color="auto"/>
            <w:left w:val="none" w:sz="0" w:space="0" w:color="auto"/>
            <w:bottom w:val="none" w:sz="0" w:space="0" w:color="auto"/>
            <w:right w:val="none" w:sz="0" w:space="0" w:color="auto"/>
          </w:divBdr>
        </w:div>
        <w:div w:id="367149063">
          <w:marLeft w:val="0"/>
          <w:marRight w:val="0"/>
          <w:marTop w:val="0"/>
          <w:marBottom w:val="0"/>
          <w:divBdr>
            <w:top w:val="none" w:sz="0" w:space="0" w:color="auto"/>
            <w:left w:val="none" w:sz="0" w:space="0" w:color="auto"/>
            <w:bottom w:val="none" w:sz="0" w:space="0" w:color="auto"/>
            <w:right w:val="none" w:sz="0" w:space="0" w:color="auto"/>
          </w:divBdr>
        </w:div>
      </w:divsChild>
    </w:div>
    <w:div w:id="1459952105">
      <w:bodyDiv w:val="1"/>
      <w:marLeft w:val="0"/>
      <w:marRight w:val="0"/>
      <w:marTop w:val="0"/>
      <w:marBottom w:val="0"/>
      <w:divBdr>
        <w:top w:val="none" w:sz="0" w:space="0" w:color="auto"/>
        <w:left w:val="none" w:sz="0" w:space="0" w:color="auto"/>
        <w:bottom w:val="none" w:sz="0" w:space="0" w:color="auto"/>
        <w:right w:val="none" w:sz="0" w:space="0" w:color="auto"/>
      </w:divBdr>
    </w:div>
    <w:div w:id="1494564478">
      <w:bodyDiv w:val="1"/>
      <w:marLeft w:val="0"/>
      <w:marRight w:val="0"/>
      <w:marTop w:val="0"/>
      <w:marBottom w:val="0"/>
      <w:divBdr>
        <w:top w:val="none" w:sz="0" w:space="0" w:color="auto"/>
        <w:left w:val="none" w:sz="0" w:space="0" w:color="auto"/>
        <w:bottom w:val="none" w:sz="0" w:space="0" w:color="auto"/>
        <w:right w:val="none" w:sz="0" w:space="0" w:color="auto"/>
      </w:divBdr>
    </w:div>
    <w:div w:id="1501696031">
      <w:bodyDiv w:val="1"/>
      <w:marLeft w:val="0"/>
      <w:marRight w:val="0"/>
      <w:marTop w:val="0"/>
      <w:marBottom w:val="0"/>
      <w:divBdr>
        <w:top w:val="none" w:sz="0" w:space="0" w:color="auto"/>
        <w:left w:val="none" w:sz="0" w:space="0" w:color="auto"/>
        <w:bottom w:val="none" w:sz="0" w:space="0" w:color="auto"/>
        <w:right w:val="none" w:sz="0" w:space="0" w:color="auto"/>
      </w:divBdr>
    </w:div>
    <w:div w:id="1569150769">
      <w:bodyDiv w:val="1"/>
      <w:marLeft w:val="0"/>
      <w:marRight w:val="0"/>
      <w:marTop w:val="0"/>
      <w:marBottom w:val="0"/>
      <w:divBdr>
        <w:top w:val="none" w:sz="0" w:space="0" w:color="auto"/>
        <w:left w:val="none" w:sz="0" w:space="0" w:color="auto"/>
        <w:bottom w:val="none" w:sz="0" w:space="0" w:color="auto"/>
        <w:right w:val="none" w:sz="0" w:space="0" w:color="auto"/>
      </w:divBdr>
    </w:div>
    <w:div w:id="1584754400">
      <w:bodyDiv w:val="1"/>
      <w:marLeft w:val="0"/>
      <w:marRight w:val="0"/>
      <w:marTop w:val="0"/>
      <w:marBottom w:val="0"/>
      <w:divBdr>
        <w:top w:val="none" w:sz="0" w:space="0" w:color="auto"/>
        <w:left w:val="none" w:sz="0" w:space="0" w:color="auto"/>
        <w:bottom w:val="none" w:sz="0" w:space="0" w:color="auto"/>
        <w:right w:val="none" w:sz="0" w:space="0" w:color="auto"/>
      </w:divBdr>
    </w:div>
    <w:div w:id="1588803191">
      <w:bodyDiv w:val="1"/>
      <w:marLeft w:val="0"/>
      <w:marRight w:val="0"/>
      <w:marTop w:val="0"/>
      <w:marBottom w:val="0"/>
      <w:divBdr>
        <w:top w:val="none" w:sz="0" w:space="0" w:color="auto"/>
        <w:left w:val="none" w:sz="0" w:space="0" w:color="auto"/>
        <w:bottom w:val="none" w:sz="0" w:space="0" w:color="auto"/>
        <w:right w:val="none" w:sz="0" w:space="0" w:color="auto"/>
      </w:divBdr>
    </w:div>
    <w:div w:id="1613589642">
      <w:bodyDiv w:val="1"/>
      <w:marLeft w:val="0"/>
      <w:marRight w:val="0"/>
      <w:marTop w:val="0"/>
      <w:marBottom w:val="0"/>
      <w:divBdr>
        <w:top w:val="none" w:sz="0" w:space="0" w:color="auto"/>
        <w:left w:val="none" w:sz="0" w:space="0" w:color="auto"/>
        <w:bottom w:val="none" w:sz="0" w:space="0" w:color="auto"/>
        <w:right w:val="none" w:sz="0" w:space="0" w:color="auto"/>
      </w:divBdr>
    </w:div>
    <w:div w:id="1617560755">
      <w:bodyDiv w:val="1"/>
      <w:marLeft w:val="0"/>
      <w:marRight w:val="0"/>
      <w:marTop w:val="0"/>
      <w:marBottom w:val="0"/>
      <w:divBdr>
        <w:top w:val="none" w:sz="0" w:space="0" w:color="auto"/>
        <w:left w:val="none" w:sz="0" w:space="0" w:color="auto"/>
        <w:bottom w:val="none" w:sz="0" w:space="0" w:color="auto"/>
        <w:right w:val="none" w:sz="0" w:space="0" w:color="auto"/>
      </w:divBdr>
    </w:div>
    <w:div w:id="1651245842">
      <w:bodyDiv w:val="1"/>
      <w:marLeft w:val="0"/>
      <w:marRight w:val="0"/>
      <w:marTop w:val="0"/>
      <w:marBottom w:val="0"/>
      <w:divBdr>
        <w:top w:val="none" w:sz="0" w:space="0" w:color="auto"/>
        <w:left w:val="none" w:sz="0" w:space="0" w:color="auto"/>
        <w:bottom w:val="none" w:sz="0" w:space="0" w:color="auto"/>
        <w:right w:val="none" w:sz="0" w:space="0" w:color="auto"/>
      </w:divBdr>
    </w:div>
    <w:div w:id="1697386115">
      <w:bodyDiv w:val="1"/>
      <w:marLeft w:val="0"/>
      <w:marRight w:val="0"/>
      <w:marTop w:val="0"/>
      <w:marBottom w:val="0"/>
      <w:divBdr>
        <w:top w:val="none" w:sz="0" w:space="0" w:color="auto"/>
        <w:left w:val="none" w:sz="0" w:space="0" w:color="auto"/>
        <w:bottom w:val="none" w:sz="0" w:space="0" w:color="auto"/>
        <w:right w:val="none" w:sz="0" w:space="0" w:color="auto"/>
      </w:divBdr>
    </w:div>
    <w:div w:id="1859663615">
      <w:bodyDiv w:val="1"/>
      <w:marLeft w:val="0"/>
      <w:marRight w:val="0"/>
      <w:marTop w:val="0"/>
      <w:marBottom w:val="0"/>
      <w:divBdr>
        <w:top w:val="none" w:sz="0" w:space="0" w:color="auto"/>
        <w:left w:val="none" w:sz="0" w:space="0" w:color="auto"/>
        <w:bottom w:val="none" w:sz="0" w:space="0" w:color="auto"/>
        <w:right w:val="none" w:sz="0" w:space="0" w:color="auto"/>
      </w:divBdr>
    </w:div>
    <w:div w:id="1859856318">
      <w:bodyDiv w:val="1"/>
      <w:marLeft w:val="0"/>
      <w:marRight w:val="0"/>
      <w:marTop w:val="0"/>
      <w:marBottom w:val="0"/>
      <w:divBdr>
        <w:top w:val="none" w:sz="0" w:space="0" w:color="auto"/>
        <w:left w:val="none" w:sz="0" w:space="0" w:color="auto"/>
        <w:bottom w:val="none" w:sz="0" w:space="0" w:color="auto"/>
        <w:right w:val="none" w:sz="0" w:space="0" w:color="auto"/>
      </w:divBdr>
      <w:divsChild>
        <w:div w:id="110631410">
          <w:marLeft w:val="0"/>
          <w:marRight w:val="0"/>
          <w:marTop w:val="0"/>
          <w:marBottom w:val="0"/>
          <w:divBdr>
            <w:top w:val="none" w:sz="0" w:space="0" w:color="auto"/>
            <w:left w:val="none" w:sz="0" w:space="0" w:color="auto"/>
            <w:bottom w:val="none" w:sz="0" w:space="0" w:color="auto"/>
            <w:right w:val="none" w:sz="0" w:space="0" w:color="auto"/>
          </w:divBdr>
        </w:div>
      </w:divsChild>
    </w:div>
    <w:div w:id="1880820668">
      <w:bodyDiv w:val="1"/>
      <w:marLeft w:val="0"/>
      <w:marRight w:val="0"/>
      <w:marTop w:val="0"/>
      <w:marBottom w:val="0"/>
      <w:divBdr>
        <w:top w:val="none" w:sz="0" w:space="0" w:color="auto"/>
        <w:left w:val="none" w:sz="0" w:space="0" w:color="auto"/>
        <w:bottom w:val="none" w:sz="0" w:space="0" w:color="auto"/>
        <w:right w:val="none" w:sz="0" w:space="0" w:color="auto"/>
      </w:divBdr>
    </w:div>
    <w:div w:id="1882933825">
      <w:bodyDiv w:val="1"/>
      <w:marLeft w:val="0"/>
      <w:marRight w:val="0"/>
      <w:marTop w:val="0"/>
      <w:marBottom w:val="0"/>
      <w:divBdr>
        <w:top w:val="none" w:sz="0" w:space="0" w:color="auto"/>
        <w:left w:val="none" w:sz="0" w:space="0" w:color="auto"/>
        <w:bottom w:val="none" w:sz="0" w:space="0" w:color="auto"/>
        <w:right w:val="none" w:sz="0" w:space="0" w:color="auto"/>
      </w:divBdr>
    </w:div>
    <w:div w:id="1887985527">
      <w:bodyDiv w:val="1"/>
      <w:marLeft w:val="0"/>
      <w:marRight w:val="0"/>
      <w:marTop w:val="0"/>
      <w:marBottom w:val="0"/>
      <w:divBdr>
        <w:top w:val="none" w:sz="0" w:space="0" w:color="auto"/>
        <w:left w:val="none" w:sz="0" w:space="0" w:color="auto"/>
        <w:bottom w:val="none" w:sz="0" w:space="0" w:color="auto"/>
        <w:right w:val="none" w:sz="0" w:space="0" w:color="auto"/>
      </w:divBdr>
    </w:div>
    <w:div w:id="1963726499">
      <w:bodyDiv w:val="1"/>
      <w:marLeft w:val="0"/>
      <w:marRight w:val="0"/>
      <w:marTop w:val="0"/>
      <w:marBottom w:val="0"/>
      <w:divBdr>
        <w:top w:val="none" w:sz="0" w:space="0" w:color="auto"/>
        <w:left w:val="none" w:sz="0" w:space="0" w:color="auto"/>
        <w:bottom w:val="none" w:sz="0" w:space="0" w:color="auto"/>
        <w:right w:val="none" w:sz="0" w:space="0" w:color="auto"/>
      </w:divBdr>
    </w:div>
    <w:div w:id="1970241258">
      <w:bodyDiv w:val="1"/>
      <w:marLeft w:val="0"/>
      <w:marRight w:val="0"/>
      <w:marTop w:val="0"/>
      <w:marBottom w:val="0"/>
      <w:divBdr>
        <w:top w:val="none" w:sz="0" w:space="0" w:color="auto"/>
        <w:left w:val="none" w:sz="0" w:space="0" w:color="auto"/>
        <w:bottom w:val="none" w:sz="0" w:space="0" w:color="auto"/>
        <w:right w:val="none" w:sz="0" w:space="0" w:color="auto"/>
      </w:divBdr>
    </w:div>
    <w:div w:id="1997415509">
      <w:bodyDiv w:val="1"/>
      <w:marLeft w:val="0"/>
      <w:marRight w:val="0"/>
      <w:marTop w:val="0"/>
      <w:marBottom w:val="0"/>
      <w:divBdr>
        <w:top w:val="none" w:sz="0" w:space="0" w:color="auto"/>
        <w:left w:val="none" w:sz="0" w:space="0" w:color="auto"/>
        <w:bottom w:val="none" w:sz="0" w:space="0" w:color="auto"/>
        <w:right w:val="none" w:sz="0" w:space="0" w:color="auto"/>
      </w:divBdr>
    </w:div>
    <w:div w:id="2072918771">
      <w:bodyDiv w:val="1"/>
      <w:marLeft w:val="0"/>
      <w:marRight w:val="0"/>
      <w:marTop w:val="0"/>
      <w:marBottom w:val="0"/>
      <w:divBdr>
        <w:top w:val="none" w:sz="0" w:space="0" w:color="auto"/>
        <w:left w:val="none" w:sz="0" w:space="0" w:color="auto"/>
        <w:bottom w:val="none" w:sz="0" w:space="0" w:color="auto"/>
        <w:right w:val="none" w:sz="0" w:space="0" w:color="auto"/>
      </w:divBdr>
    </w:div>
    <w:div w:id="2078045352">
      <w:bodyDiv w:val="1"/>
      <w:marLeft w:val="0"/>
      <w:marRight w:val="0"/>
      <w:marTop w:val="0"/>
      <w:marBottom w:val="0"/>
      <w:divBdr>
        <w:top w:val="none" w:sz="0" w:space="0" w:color="auto"/>
        <w:left w:val="none" w:sz="0" w:space="0" w:color="auto"/>
        <w:bottom w:val="none" w:sz="0" w:space="0" w:color="auto"/>
        <w:right w:val="none" w:sz="0" w:space="0" w:color="auto"/>
      </w:divBdr>
    </w:div>
    <w:div w:id="2108768127">
      <w:bodyDiv w:val="1"/>
      <w:marLeft w:val="0"/>
      <w:marRight w:val="0"/>
      <w:marTop w:val="0"/>
      <w:marBottom w:val="0"/>
      <w:divBdr>
        <w:top w:val="none" w:sz="0" w:space="0" w:color="auto"/>
        <w:left w:val="none" w:sz="0" w:space="0" w:color="auto"/>
        <w:bottom w:val="none" w:sz="0" w:space="0" w:color="auto"/>
        <w:right w:val="none" w:sz="0" w:space="0" w:color="auto"/>
      </w:divBdr>
      <w:divsChild>
        <w:div w:id="739525709">
          <w:marLeft w:val="0"/>
          <w:marRight w:val="0"/>
          <w:marTop w:val="0"/>
          <w:marBottom w:val="0"/>
          <w:divBdr>
            <w:top w:val="none" w:sz="0" w:space="0" w:color="auto"/>
            <w:left w:val="none" w:sz="0" w:space="0" w:color="auto"/>
            <w:bottom w:val="none" w:sz="0" w:space="0" w:color="auto"/>
            <w:right w:val="none" w:sz="0" w:space="0" w:color="auto"/>
          </w:divBdr>
          <w:divsChild>
            <w:div w:id="1915505150">
              <w:marLeft w:val="0"/>
              <w:marRight w:val="0"/>
              <w:marTop w:val="0"/>
              <w:marBottom w:val="0"/>
              <w:divBdr>
                <w:top w:val="none" w:sz="0" w:space="0" w:color="auto"/>
                <w:left w:val="none" w:sz="0" w:space="0" w:color="auto"/>
                <w:bottom w:val="none" w:sz="0" w:space="0" w:color="auto"/>
                <w:right w:val="none" w:sz="0" w:space="0" w:color="auto"/>
              </w:divBdr>
            </w:div>
          </w:divsChild>
        </w:div>
        <w:div w:id="15891179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165212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9979476">
          <w:marLeft w:val="0"/>
          <w:marRight w:val="0"/>
          <w:marTop w:val="0"/>
          <w:marBottom w:val="0"/>
          <w:divBdr>
            <w:top w:val="none" w:sz="0" w:space="0" w:color="auto"/>
            <w:left w:val="none" w:sz="0" w:space="0" w:color="auto"/>
            <w:bottom w:val="none" w:sz="0" w:space="0" w:color="auto"/>
            <w:right w:val="none" w:sz="0" w:space="0" w:color="auto"/>
          </w:divBdr>
          <w:divsChild>
            <w:div w:id="491065111">
              <w:marLeft w:val="0"/>
              <w:marRight w:val="0"/>
              <w:marTop w:val="0"/>
              <w:marBottom w:val="0"/>
              <w:divBdr>
                <w:top w:val="none" w:sz="0" w:space="0" w:color="auto"/>
                <w:left w:val="none" w:sz="0" w:space="0" w:color="auto"/>
                <w:bottom w:val="none" w:sz="0" w:space="0" w:color="auto"/>
                <w:right w:val="none" w:sz="0" w:space="0" w:color="auto"/>
              </w:divBdr>
            </w:div>
          </w:divsChild>
        </w:div>
        <w:div w:id="1856452939">
          <w:marLeft w:val="0"/>
          <w:marRight w:val="0"/>
          <w:marTop w:val="0"/>
          <w:marBottom w:val="0"/>
          <w:divBdr>
            <w:top w:val="none" w:sz="0" w:space="0" w:color="auto"/>
            <w:left w:val="none" w:sz="0" w:space="0" w:color="auto"/>
            <w:bottom w:val="none" w:sz="0" w:space="0" w:color="auto"/>
            <w:right w:val="none" w:sz="0" w:space="0" w:color="auto"/>
          </w:divBdr>
          <w:divsChild>
            <w:div w:id="98771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649202">
      <w:bodyDiv w:val="1"/>
      <w:marLeft w:val="0"/>
      <w:marRight w:val="0"/>
      <w:marTop w:val="0"/>
      <w:marBottom w:val="0"/>
      <w:divBdr>
        <w:top w:val="none" w:sz="0" w:space="0" w:color="auto"/>
        <w:left w:val="none" w:sz="0" w:space="0" w:color="auto"/>
        <w:bottom w:val="none" w:sz="0" w:space="0" w:color="auto"/>
        <w:right w:val="none" w:sz="0" w:space="0" w:color="auto"/>
      </w:divBdr>
      <w:divsChild>
        <w:div w:id="2005165388">
          <w:marLeft w:val="0"/>
          <w:marRight w:val="0"/>
          <w:marTop w:val="0"/>
          <w:marBottom w:val="0"/>
          <w:divBdr>
            <w:top w:val="none" w:sz="0" w:space="0" w:color="auto"/>
            <w:left w:val="none" w:sz="0" w:space="0" w:color="auto"/>
            <w:bottom w:val="none" w:sz="0" w:space="0" w:color="auto"/>
            <w:right w:val="none" w:sz="0" w:space="0" w:color="auto"/>
          </w:divBdr>
          <w:divsChild>
            <w:div w:id="34243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586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3B0586-32A4-674D-B83B-0BDFC401EC7D}" type="doc">
      <dgm:prSet loTypeId="urn:microsoft.com/office/officeart/2005/8/layout/equation2" loCatId="" qsTypeId="urn:microsoft.com/office/officeart/2005/8/quickstyle/3d7" qsCatId="3D" csTypeId="urn:microsoft.com/office/officeart/2005/8/colors/colorful5" csCatId="colorful" phldr="1"/>
      <dgm:spPr/>
      <dgm:t>
        <a:bodyPr/>
        <a:lstStyle/>
        <a:p>
          <a:endParaRPr lang="en-GB"/>
        </a:p>
      </dgm:t>
    </dgm:pt>
    <dgm:pt modelId="{9771ACA8-6DFD-0947-A97F-755B2EBC5BA2}">
      <dgm:prSet phldrT="[Text]"/>
      <dgm:spPr>
        <a:xfrm>
          <a:off x="91" y="35767"/>
          <a:ext cx="3279966" cy="1296000"/>
        </a:xfrm>
      </dgm:spPr>
      <dgm:t>
        <a:bodyPr/>
        <a:lstStyle/>
        <a:p>
          <a:pPr>
            <a:buNone/>
          </a:pPr>
          <a:r>
            <a:rPr lang="en-GB" dirty="0">
              <a:latin typeface="Garamond" panose="02020404030301010803"/>
              <a:ea typeface="+mn-ea"/>
              <a:cs typeface="+mn-cs"/>
            </a:rPr>
            <a:t>QA Processes</a:t>
          </a:r>
        </a:p>
      </dgm:t>
    </dgm:pt>
    <dgm:pt modelId="{F4341DC7-772D-9049-845E-7504F6A829AC}" type="parTrans" cxnId="{6DA8D03D-ED65-C240-BB66-3556A50AF1AD}">
      <dgm:prSet/>
      <dgm:spPr/>
      <dgm:t>
        <a:bodyPr/>
        <a:lstStyle/>
        <a:p>
          <a:endParaRPr lang="en-GB"/>
        </a:p>
      </dgm:t>
    </dgm:pt>
    <dgm:pt modelId="{EC80F2B2-348F-9646-8C9A-AC8F4E47208F}" type="sibTrans" cxnId="{6DA8D03D-ED65-C240-BB66-3556A50AF1AD}">
      <dgm:prSet/>
      <dgm:spPr/>
      <dgm:t>
        <a:bodyPr/>
        <a:lstStyle/>
        <a:p>
          <a:endParaRPr lang="en-GB"/>
        </a:p>
      </dgm:t>
    </dgm:pt>
    <dgm:pt modelId="{DFF599BE-4AD8-5547-AE82-69693E0B3EE4}">
      <dgm:prSet phldrT="[Text]"/>
      <dgm:spPr>
        <a:xfrm>
          <a:off x="91" y="1493767"/>
          <a:ext cx="2623973" cy="1687500"/>
        </a:xfrm>
      </dgm:spPr>
      <dgm:t>
        <a:bodyPr/>
        <a:lstStyle/>
        <a:p>
          <a:pPr>
            <a:buChar char="•"/>
          </a:pPr>
          <a:r>
            <a:rPr lang="en-GB" dirty="0">
              <a:latin typeface="Garamond" panose="02020404030301010803"/>
              <a:ea typeface="+mn-ea"/>
              <a:cs typeface="+mn-cs"/>
            </a:rPr>
            <a:t>Accreditation</a:t>
          </a:r>
        </a:p>
      </dgm:t>
    </dgm:pt>
    <dgm:pt modelId="{62E4158B-6766-D441-A281-86163AA345F4}" type="parTrans" cxnId="{843BE8A4-9B86-ED47-A112-26ECC3D3EE37}">
      <dgm:prSet/>
      <dgm:spPr/>
      <dgm:t>
        <a:bodyPr/>
        <a:lstStyle/>
        <a:p>
          <a:endParaRPr lang="en-GB"/>
        </a:p>
      </dgm:t>
    </dgm:pt>
    <dgm:pt modelId="{2C49203D-8F21-4747-B7BC-9FD5DF4425D5}" type="sibTrans" cxnId="{843BE8A4-9B86-ED47-A112-26ECC3D3EE37}">
      <dgm:prSet/>
      <dgm:spPr/>
      <dgm:t>
        <a:bodyPr/>
        <a:lstStyle/>
        <a:p>
          <a:endParaRPr lang="en-GB"/>
        </a:p>
      </dgm:t>
    </dgm:pt>
    <dgm:pt modelId="{777848D8-0064-D845-B77F-CAD063883A08}">
      <dgm:prSet phldrT="[Text]"/>
      <dgm:spPr>
        <a:xfrm>
          <a:off x="91" y="1493767"/>
          <a:ext cx="2623973" cy="1687500"/>
        </a:xfrm>
      </dgm:spPr>
      <dgm:t>
        <a:bodyPr/>
        <a:lstStyle/>
        <a:p>
          <a:pPr>
            <a:buChar char="•"/>
          </a:pPr>
          <a:r>
            <a:rPr lang="en-GB" dirty="0">
              <a:latin typeface="Garamond" panose="02020404030301010803"/>
              <a:ea typeface="+mn-ea"/>
              <a:cs typeface="+mn-cs"/>
            </a:rPr>
            <a:t>Institutional Audits</a:t>
          </a:r>
        </a:p>
      </dgm:t>
    </dgm:pt>
    <dgm:pt modelId="{E3D50BEB-F553-8044-9F3D-B3D74AF7D972}" type="parTrans" cxnId="{83298A61-C6F5-6641-B585-F77E08E7555D}">
      <dgm:prSet/>
      <dgm:spPr/>
      <dgm:t>
        <a:bodyPr/>
        <a:lstStyle/>
        <a:p>
          <a:endParaRPr lang="en-GB"/>
        </a:p>
      </dgm:t>
    </dgm:pt>
    <dgm:pt modelId="{9ECB68EA-A88C-A546-9E2C-99024E673A10}" type="sibTrans" cxnId="{83298A61-C6F5-6641-B585-F77E08E7555D}">
      <dgm:prSet/>
      <dgm:spPr/>
      <dgm:t>
        <a:bodyPr/>
        <a:lstStyle/>
        <a:p>
          <a:endParaRPr lang="en-GB"/>
        </a:p>
      </dgm:t>
    </dgm:pt>
    <dgm:pt modelId="{BB6DBCEE-4D1F-D94E-9442-9AFAA5269FBF}">
      <dgm:prSet phldrT="[Text]"/>
      <dgm:spPr>
        <a:xfrm>
          <a:off x="3064058" y="35767"/>
          <a:ext cx="3279966" cy="1296000"/>
        </a:xfrm>
      </dgm:spPr>
      <dgm:t>
        <a:bodyPr/>
        <a:lstStyle/>
        <a:p>
          <a:pPr>
            <a:buNone/>
          </a:pPr>
          <a:r>
            <a:rPr lang="en-GB" dirty="0">
              <a:latin typeface="Garamond" panose="02020404030301010803"/>
              <a:ea typeface="+mn-ea"/>
              <a:cs typeface="+mn-cs"/>
            </a:rPr>
            <a:t>Business Strategy</a:t>
          </a:r>
        </a:p>
      </dgm:t>
    </dgm:pt>
    <dgm:pt modelId="{6979BE0E-3C58-1A4A-AB01-55307D913D76}" type="parTrans" cxnId="{8AE9C2DF-E48F-3B42-B2D7-6D986C12148D}">
      <dgm:prSet/>
      <dgm:spPr/>
      <dgm:t>
        <a:bodyPr/>
        <a:lstStyle/>
        <a:p>
          <a:endParaRPr lang="en-GB"/>
        </a:p>
      </dgm:t>
    </dgm:pt>
    <dgm:pt modelId="{C8DF2556-B7DE-F145-8DDB-7189D0AE407E}" type="sibTrans" cxnId="{8AE9C2DF-E48F-3B42-B2D7-6D986C12148D}">
      <dgm:prSet/>
      <dgm:spPr/>
      <dgm:t>
        <a:bodyPr/>
        <a:lstStyle/>
        <a:p>
          <a:endParaRPr lang="en-GB"/>
        </a:p>
      </dgm:t>
    </dgm:pt>
    <dgm:pt modelId="{9F92B9CF-C5F2-434C-A74E-F62FD062A2BC}">
      <dgm:prSet phldrT="[Text]"/>
      <dgm:spPr>
        <a:xfrm>
          <a:off x="3064058" y="1493767"/>
          <a:ext cx="2623973" cy="1687500"/>
        </a:xfrm>
      </dgm:spPr>
      <dgm:t>
        <a:bodyPr/>
        <a:lstStyle/>
        <a:p>
          <a:pPr>
            <a:buChar char="•"/>
          </a:pPr>
          <a:r>
            <a:rPr lang="en-GB" dirty="0">
              <a:latin typeface="Garamond" panose="02020404030301010803"/>
              <a:ea typeface="+mn-ea"/>
              <a:cs typeface="+mn-cs"/>
            </a:rPr>
            <a:t>Culture</a:t>
          </a:r>
        </a:p>
      </dgm:t>
    </dgm:pt>
    <dgm:pt modelId="{F7056C2C-59E6-194F-8EC0-2E1B451DC094}" type="parTrans" cxnId="{354DEF2B-E8DE-524B-8811-541F33FDCA66}">
      <dgm:prSet/>
      <dgm:spPr/>
      <dgm:t>
        <a:bodyPr/>
        <a:lstStyle/>
        <a:p>
          <a:endParaRPr lang="en-GB"/>
        </a:p>
      </dgm:t>
    </dgm:pt>
    <dgm:pt modelId="{BFC69034-6399-D345-817D-8F63337028B7}" type="sibTrans" cxnId="{354DEF2B-E8DE-524B-8811-541F33FDCA66}">
      <dgm:prSet/>
      <dgm:spPr/>
      <dgm:t>
        <a:bodyPr/>
        <a:lstStyle/>
        <a:p>
          <a:endParaRPr lang="en-GB"/>
        </a:p>
      </dgm:t>
    </dgm:pt>
    <dgm:pt modelId="{CA28FC19-0351-4B41-9CAB-4679AE0327A4}">
      <dgm:prSet phldrT="[Text]"/>
      <dgm:spPr>
        <a:xfrm>
          <a:off x="3064058" y="1493767"/>
          <a:ext cx="2623973" cy="1687500"/>
        </a:xfrm>
      </dgm:spPr>
      <dgm:t>
        <a:bodyPr/>
        <a:lstStyle/>
        <a:p>
          <a:pPr>
            <a:buChar char="•"/>
          </a:pPr>
          <a:r>
            <a:rPr lang="en-GB" dirty="0">
              <a:latin typeface="Garamond" panose="02020404030301010803"/>
              <a:ea typeface="+mn-ea"/>
              <a:cs typeface="+mn-cs"/>
            </a:rPr>
            <a:t>Competitive Strategies</a:t>
          </a:r>
        </a:p>
      </dgm:t>
    </dgm:pt>
    <dgm:pt modelId="{11565DF1-99BD-A742-93FC-F6C3D7A67B99}" type="parTrans" cxnId="{ABC8C668-73C0-6644-8694-5755E1A39D8A}">
      <dgm:prSet/>
      <dgm:spPr/>
      <dgm:t>
        <a:bodyPr/>
        <a:lstStyle/>
        <a:p>
          <a:endParaRPr lang="en-GB"/>
        </a:p>
      </dgm:t>
    </dgm:pt>
    <dgm:pt modelId="{F5BC25AA-B3D4-1D41-845B-EB2E443A21E7}" type="sibTrans" cxnId="{ABC8C668-73C0-6644-8694-5755E1A39D8A}">
      <dgm:prSet/>
      <dgm:spPr/>
      <dgm:t>
        <a:bodyPr/>
        <a:lstStyle/>
        <a:p>
          <a:endParaRPr lang="en-GB"/>
        </a:p>
      </dgm:t>
    </dgm:pt>
    <dgm:pt modelId="{45DF01FB-0D3C-FF4F-94DE-C917AC05C33F}">
      <dgm:prSet phldrT="[Text]"/>
      <dgm:spPr>
        <a:xfrm>
          <a:off x="6128025" y="35767"/>
          <a:ext cx="3279966" cy="1296000"/>
        </a:xfrm>
      </dgm:spPr>
      <dgm:t>
        <a:bodyPr/>
        <a:lstStyle/>
        <a:p>
          <a:pPr>
            <a:buNone/>
          </a:pPr>
          <a:r>
            <a:rPr lang="en-GB" dirty="0">
              <a:latin typeface="Garamond" panose="02020404030301010803"/>
              <a:ea typeface="+mn-ea"/>
              <a:cs typeface="+mn-cs"/>
            </a:rPr>
            <a:t>Institutional Outcomes </a:t>
          </a:r>
        </a:p>
      </dgm:t>
    </dgm:pt>
    <dgm:pt modelId="{727FDD40-CF12-6A4E-A593-1F50BF4F2A78}" type="parTrans" cxnId="{F06D637A-3094-2749-9B33-CFA1AABB788B}">
      <dgm:prSet/>
      <dgm:spPr/>
      <dgm:t>
        <a:bodyPr/>
        <a:lstStyle/>
        <a:p>
          <a:endParaRPr lang="en-GB"/>
        </a:p>
      </dgm:t>
    </dgm:pt>
    <dgm:pt modelId="{62E22B8C-DC1F-1A4F-B749-F6A772219CC9}" type="sibTrans" cxnId="{F06D637A-3094-2749-9B33-CFA1AABB788B}">
      <dgm:prSet/>
      <dgm:spPr/>
      <dgm:t>
        <a:bodyPr/>
        <a:lstStyle/>
        <a:p>
          <a:endParaRPr lang="en-GB"/>
        </a:p>
      </dgm:t>
    </dgm:pt>
    <dgm:pt modelId="{0FB31E9B-5642-544E-9215-CC42F9244555}">
      <dgm:prSet phldrT="[Text]"/>
      <dgm:spPr>
        <a:xfrm>
          <a:off x="6128025" y="1493767"/>
          <a:ext cx="2623973" cy="1687500"/>
        </a:xfrm>
      </dgm:spPr>
      <dgm:t>
        <a:bodyPr/>
        <a:lstStyle/>
        <a:p>
          <a:pPr>
            <a:buChar char="•"/>
          </a:pPr>
          <a:r>
            <a:rPr lang="en-GB" dirty="0">
              <a:latin typeface="Garamond" panose="02020404030301010803"/>
              <a:ea typeface="+mn-ea"/>
              <a:cs typeface="+mn-cs"/>
            </a:rPr>
            <a:t>Institutional Reputation</a:t>
          </a:r>
        </a:p>
      </dgm:t>
    </dgm:pt>
    <dgm:pt modelId="{0868E4A3-E7A9-CF4D-8BD8-1A8B0BF222FB}" type="parTrans" cxnId="{3E7F78B1-1A58-5945-8D5E-80D1FE468299}">
      <dgm:prSet/>
      <dgm:spPr/>
      <dgm:t>
        <a:bodyPr/>
        <a:lstStyle/>
        <a:p>
          <a:endParaRPr lang="en-GB"/>
        </a:p>
      </dgm:t>
    </dgm:pt>
    <dgm:pt modelId="{C0A85F6F-2887-8D43-9601-6B02DC2F8BB6}" type="sibTrans" cxnId="{3E7F78B1-1A58-5945-8D5E-80D1FE468299}">
      <dgm:prSet/>
      <dgm:spPr/>
      <dgm:t>
        <a:bodyPr/>
        <a:lstStyle/>
        <a:p>
          <a:endParaRPr lang="en-GB"/>
        </a:p>
      </dgm:t>
    </dgm:pt>
    <dgm:pt modelId="{66521414-A871-D64B-A78E-16C2461451FF}">
      <dgm:prSet phldrT="[Text]"/>
      <dgm:spPr>
        <a:xfrm>
          <a:off x="6128025" y="1493767"/>
          <a:ext cx="2623973" cy="1687500"/>
        </a:xfrm>
      </dgm:spPr>
      <dgm:t>
        <a:bodyPr/>
        <a:lstStyle/>
        <a:p>
          <a:pPr>
            <a:buChar char="•"/>
          </a:pPr>
          <a:r>
            <a:rPr lang="en-GB" dirty="0">
              <a:latin typeface="Garamond" panose="02020404030301010803"/>
              <a:ea typeface="+mn-ea"/>
              <a:cs typeface="+mn-cs"/>
            </a:rPr>
            <a:t>Academic Quality</a:t>
          </a:r>
        </a:p>
      </dgm:t>
    </dgm:pt>
    <dgm:pt modelId="{B33999FD-7AAE-824E-AD59-20A599E41E84}" type="parTrans" cxnId="{490BF79A-D600-FA40-B510-A78A42A77C4E}">
      <dgm:prSet/>
      <dgm:spPr/>
      <dgm:t>
        <a:bodyPr/>
        <a:lstStyle/>
        <a:p>
          <a:endParaRPr lang="en-GB"/>
        </a:p>
      </dgm:t>
    </dgm:pt>
    <dgm:pt modelId="{5B4860CD-6261-BD4B-B49F-C9F5D886EC57}" type="sibTrans" cxnId="{490BF79A-D600-FA40-B510-A78A42A77C4E}">
      <dgm:prSet/>
      <dgm:spPr/>
      <dgm:t>
        <a:bodyPr/>
        <a:lstStyle/>
        <a:p>
          <a:endParaRPr lang="en-GB"/>
        </a:p>
      </dgm:t>
    </dgm:pt>
    <dgm:pt modelId="{2FF5EC3A-FD97-9241-9201-AD4B50F682A6}">
      <dgm:prSet phldrT="[Text]"/>
      <dgm:spPr>
        <a:xfrm>
          <a:off x="6128025" y="1493767"/>
          <a:ext cx="2623973" cy="1687500"/>
        </a:xfrm>
      </dgm:spPr>
      <dgm:t>
        <a:bodyPr/>
        <a:lstStyle/>
        <a:p>
          <a:pPr>
            <a:buChar char="•"/>
          </a:pPr>
          <a:r>
            <a:rPr lang="en-GB" dirty="0">
              <a:latin typeface="Garamond" panose="02020404030301010803"/>
              <a:ea typeface="+mn-ea"/>
              <a:cs typeface="+mn-cs"/>
            </a:rPr>
            <a:t>Student Satisfaction</a:t>
          </a:r>
        </a:p>
      </dgm:t>
    </dgm:pt>
    <dgm:pt modelId="{14CB4899-DAC9-574A-8F69-43827A98D999}" type="parTrans" cxnId="{5593D34F-8631-D548-A249-1B45CB7B6A87}">
      <dgm:prSet/>
      <dgm:spPr/>
      <dgm:t>
        <a:bodyPr/>
        <a:lstStyle/>
        <a:p>
          <a:endParaRPr lang="en-GB"/>
        </a:p>
      </dgm:t>
    </dgm:pt>
    <dgm:pt modelId="{C896A797-8151-DD44-AB1B-73A38DBA1798}" type="sibTrans" cxnId="{5593D34F-8631-D548-A249-1B45CB7B6A87}">
      <dgm:prSet/>
      <dgm:spPr/>
      <dgm:t>
        <a:bodyPr/>
        <a:lstStyle/>
        <a:p>
          <a:endParaRPr lang="en-GB"/>
        </a:p>
      </dgm:t>
    </dgm:pt>
    <dgm:pt modelId="{80EC49C9-014A-3243-82C2-D6812D8BA825}">
      <dgm:prSet phldrT="[Text]"/>
      <dgm:spPr>
        <a:xfrm>
          <a:off x="91" y="1493767"/>
          <a:ext cx="2623973" cy="1687500"/>
        </a:xfrm>
      </dgm:spPr>
      <dgm:t>
        <a:bodyPr/>
        <a:lstStyle/>
        <a:p>
          <a:pPr>
            <a:buChar char="•"/>
          </a:pPr>
          <a:r>
            <a:rPr lang="en-GB" dirty="0">
              <a:latin typeface="Garamond" panose="02020404030301010803"/>
              <a:ea typeface="+mn-ea"/>
              <a:cs typeface="+mn-cs"/>
            </a:rPr>
            <a:t>Governance and Management</a:t>
          </a:r>
        </a:p>
      </dgm:t>
    </dgm:pt>
    <dgm:pt modelId="{AF681E77-B589-7C47-8CE7-96776116B726}" type="parTrans" cxnId="{B3F6ECF6-3925-444B-9ECE-F5B35B9C459D}">
      <dgm:prSet/>
      <dgm:spPr/>
      <dgm:t>
        <a:bodyPr/>
        <a:lstStyle/>
        <a:p>
          <a:endParaRPr lang="en-GB"/>
        </a:p>
      </dgm:t>
    </dgm:pt>
    <dgm:pt modelId="{B2ED7B20-F9F7-0F49-B08A-E544BA0F2B73}" type="sibTrans" cxnId="{B3F6ECF6-3925-444B-9ECE-F5B35B9C459D}">
      <dgm:prSet/>
      <dgm:spPr/>
      <dgm:t>
        <a:bodyPr/>
        <a:lstStyle/>
        <a:p>
          <a:endParaRPr lang="en-GB"/>
        </a:p>
      </dgm:t>
    </dgm:pt>
    <dgm:pt modelId="{210AE988-F537-134D-BF86-C3443FC5F472}">
      <dgm:prSet phldrT="[Text]"/>
      <dgm:spPr>
        <a:xfrm>
          <a:off x="3064058" y="1493767"/>
          <a:ext cx="2623973" cy="1687500"/>
        </a:xfrm>
      </dgm:spPr>
      <dgm:t>
        <a:bodyPr/>
        <a:lstStyle/>
        <a:p>
          <a:pPr>
            <a:buChar char="•"/>
          </a:pPr>
          <a:r>
            <a:rPr lang="en-GB" dirty="0">
              <a:latin typeface="Garamond" panose="02020404030301010803"/>
              <a:ea typeface="+mn-ea"/>
              <a:cs typeface="+mn-cs"/>
            </a:rPr>
            <a:t>Total Quality Management</a:t>
          </a:r>
        </a:p>
      </dgm:t>
    </dgm:pt>
    <dgm:pt modelId="{EB2D7F8A-C0C0-5544-B966-472D7510A691}" type="parTrans" cxnId="{F4743B35-47F1-C34F-BEE0-26A589D4BCF3}">
      <dgm:prSet/>
      <dgm:spPr/>
      <dgm:t>
        <a:bodyPr/>
        <a:lstStyle/>
        <a:p>
          <a:endParaRPr lang="en-GB"/>
        </a:p>
      </dgm:t>
    </dgm:pt>
    <dgm:pt modelId="{F0883265-3B1A-6246-84BF-799736F03F85}" type="sibTrans" cxnId="{F4743B35-47F1-C34F-BEE0-26A589D4BCF3}">
      <dgm:prSet/>
      <dgm:spPr/>
      <dgm:t>
        <a:bodyPr/>
        <a:lstStyle/>
        <a:p>
          <a:endParaRPr lang="en-GB"/>
        </a:p>
      </dgm:t>
    </dgm:pt>
    <dgm:pt modelId="{B99924DE-604F-B64A-9418-1114D678E65E}" type="pres">
      <dgm:prSet presAssocID="{F43B0586-32A4-674D-B83B-0BDFC401EC7D}" presName="Name0" presStyleCnt="0">
        <dgm:presLayoutVars>
          <dgm:dir/>
          <dgm:resizeHandles val="exact"/>
        </dgm:presLayoutVars>
      </dgm:prSet>
      <dgm:spPr/>
    </dgm:pt>
    <dgm:pt modelId="{8F76BF58-211A-EB4B-AA00-498FD75BFEAA}" type="pres">
      <dgm:prSet presAssocID="{F43B0586-32A4-674D-B83B-0BDFC401EC7D}" presName="vNodes" presStyleCnt="0"/>
      <dgm:spPr/>
    </dgm:pt>
    <dgm:pt modelId="{5464FB46-604D-8145-B09A-63789156D087}" type="pres">
      <dgm:prSet presAssocID="{9771ACA8-6DFD-0947-A97F-755B2EBC5BA2}" presName="node" presStyleLbl="node1" presStyleIdx="0" presStyleCnt="3" custScaleX="145111" custScaleY="133359">
        <dgm:presLayoutVars>
          <dgm:bulletEnabled val="1"/>
        </dgm:presLayoutVars>
      </dgm:prSet>
      <dgm:spPr/>
    </dgm:pt>
    <dgm:pt modelId="{AA7C0B9B-6FC3-CF4E-B308-6502DB7EF2BC}" type="pres">
      <dgm:prSet presAssocID="{EC80F2B2-348F-9646-8C9A-AC8F4E47208F}" presName="spacerT" presStyleCnt="0"/>
      <dgm:spPr/>
    </dgm:pt>
    <dgm:pt modelId="{156B743A-BC5B-6540-BCA2-024CBC7A3393}" type="pres">
      <dgm:prSet presAssocID="{EC80F2B2-348F-9646-8C9A-AC8F4E47208F}" presName="sibTrans" presStyleLbl="sibTrans2D1" presStyleIdx="0" presStyleCnt="2"/>
      <dgm:spPr/>
    </dgm:pt>
    <dgm:pt modelId="{C430384B-D9C8-E34A-833B-D1EBE19403D8}" type="pres">
      <dgm:prSet presAssocID="{EC80F2B2-348F-9646-8C9A-AC8F4E47208F}" presName="spacerB" presStyleCnt="0"/>
      <dgm:spPr/>
    </dgm:pt>
    <dgm:pt modelId="{74E3EB1D-1E41-C84B-A31A-72758DB6FBAB}" type="pres">
      <dgm:prSet presAssocID="{BB6DBCEE-4D1F-D94E-9442-9AFAA5269FBF}" presName="node" presStyleLbl="node1" presStyleIdx="1" presStyleCnt="3" custScaleX="135268" custScaleY="135268">
        <dgm:presLayoutVars>
          <dgm:bulletEnabled val="1"/>
        </dgm:presLayoutVars>
      </dgm:prSet>
      <dgm:spPr/>
    </dgm:pt>
    <dgm:pt modelId="{6528C503-6894-AF44-A732-E56C848D1AD2}" type="pres">
      <dgm:prSet presAssocID="{F43B0586-32A4-674D-B83B-0BDFC401EC7D}" presName="sibTransLast" presStyleLbl="sibTrans2D1" presStyleIdx="1" presStyleCnt="2" custScaleX="178802" custLinFactNeighborX="-33724" custLinFactNeighborY="-9610"/>
      <dgm:spPr/>
    </dgm:pt>
    <dgm:pt modelId="{E331A569-68A8-A545-88A1-6023E7C447B9}" type="pres">
      <dgm:prSet presAssocID="{F43B0586-32A4-674D-B83B-0BDFC401EC7D}" presName="connectorText" presStyleLbl="sibTrans2D1" presStyleIdx="1" presStyleCnt="2"/>
      <dgm:spPr/>
    </dgm:pt>
    <dgm:pt modelId="{48118427-FAF6-1D44-B93E-9BDDB158FA42}" type="pres">
      <dgm:prSet presAssocID="{F43B0586-32A4-674D-B83B-0BDFC401EC7D}" presName="lastNode" presStyleLbl="node1" presStyleIdx="2" presStyleCnt="3">
        <dgm:presLayoutVars>
          <dgm:bulletEnabled val="1"/>
        </dgm:presLayoutVars>
      </dgm:prSet>
      <dgm:spPr/>
    </dgm:pt>
  </dgm:ptLst>
  <dgm:cxnLst>
    <dgm:cxn modelId="{49D3FA1A-12F3-CF4D-B69C-C4A7AB87236D}" type="presOf" srcId="{2FF5EC3A-FD97-9241-9201-AD4B50F682A6}" destId="{48118427-FAF6-1D44-B93E-9BDDB158FA42}" srcOrd="0" destOrd="3" presId="urn:microsoft.com/office/officeart/2005/8/layout/equation2"/>
    <dgm:cxn modelId="{354DEF2B-E8DE-524B-8811-541F33FDCA66}" srcId="{BB6DBCEE-4D1F-D94E-9442-9AFAA5269FBF}" destId="{9F92B9CF-C5F2-434C-A74E-F62FD062A2BC}" srcOrd="0" destOrd="0" parTransId="{F7056C2C-59E6-194F-8EC0-2E1B451DC094}" sibTransId="{BFC69034-6399-D345-817D-8F63337028B7}"/>
    <dgm:cxn modelId="{F4743B35-47F1-C34F-BEE0-26A589D4BCF3}" srcId="{BB6DBCEE-4D1F-D94E-9442-9AFAA5269FBF}" destId="{210AE988-F537-134D-BF86-C3443FC5F472}" srcOrd="2" destOrd="0" parTransId="{EB2D7F8A-C0C0-5544-B966-472D7510A691}" sibTransId="{F0883265-3B1A-6246-84BF-799736F03F85}"/>
    <dgm:cxn modelId="{8F1A443C-64D5-D449-8393-56E5EDF90652}" type="presOf" srcId="{C8DF2556-B7DE-F145-8DDB-7189D0AE407E}" destId="{E331A569-68A8-A545-88A1-6023E7C447B9}" srcOrd="1" destOrd="0" presId="urn:microsoft.com/office/officeart/2005/8/layout/equation2"/>
    <dgm:cxn modelId="{6DA8D03D-ED65-C240-BB66-3556A50AF1AD}" srcId="{F43B0586-32A4-674D-B83B-0BDFC401EC7D}" destId="{9771ACA8-6DFD-0947-A97F-755B2EBC5BA2}" srcOrd="0" destOrd="0" parTransId="{F4341DC7-772D-9049-845E-7504F6A829AC}" sibTransId="{EC80F2B2-348F-9646-8C9A-AC8F4E47208F}"/>
    <dgm:cxn modelId="{7D59763E-2D5A-3445-9FBF-2E16CFBD2F69}" type="presOf" srcId="{DFF599BE-4AD8-5547-AE82-69693E0B3EE4}" destId="{5464FB46-604D-8145-B09A-63789156D087}" srcOrd="0" destOrd="1" presId="urn:microsoft.com/office/officeart/2005/8/layout/equation2"/>
    <dgm:cxn modelId="{5593D34F-8631-D548-A249-1B45CB7B6A87}" srcId="{45DF01FB-0D3C-FF4F-94DE-C917AC05C33F}" destId="{2FF5EC3A-FD97-9241-9201-AD4B50F682A6}" srcOrd="2" destOrd="0" parTransId="{14CB4899-DAC9-574A-8F69-43827A98D999}" sibTransId="{C896A797-8151-DD44-AB1B-73A38DBA1798}"/>
    <dgm:cxn modelId="{94951B57-0A1F-B447-8E9F-BABE6CF12DE3}" type="presOf" srcId="{BB6DBCEE-4D1F-D94E-9442-9AFAA5269FBF}" destId="{74E3EB1D-1E41-C84B-A31A-72758DB6FBAB}" srcOrd="0" destOrd="0" presId="urn:microsoft.com/office/officeart/2005/8/layout/equation2"/>
    <dgm:cxn modelId="{11921160-1C92-744B-9002-700C36034EB3}" type="presOf" srcId="{9F92B9CF-C5F2-434C-A74E-F62FD062A2BC}" destId="{74E3EB1D-1E41-C84B-A31A-72758DB6FBAB}" srcOrd="0" destOrd="1" presId="urn:microsoft.com/office/officeart/2005/8/layout/equation2"/>
    <dgm:cxn modelId="{83298A61-C6F5-6641-B585-F77E08E7555D}" srcId="{9771ACA8-6DFD-0947-A97F-755B2EBC5BA2}" destId="{777848D8-0064-D845-B77F-CAD063883A08}" srcOrd="1" destOrd="0" parTransId="{E3D50BEB-F553-8044-9F3D-B3D74AF7D972}" sibTransId="{9ECB68EA-A88C-A546-9E2C-99024E673A10}"/>
    <dgm:cxn modelId="{7B1DFE65-071B-D842-BCC5-371E1CEADC2E}" type="presOf" srcId="{9771ACA8-6DFD-0947-A97F-755B2EBC5BA2}" destId="{5464FB46-604D-8145-B09A-63789156D087}" srcOrd="0" destOrd="0" presId="urn:microsoft.com/office/officeart/2005/8/layout/equation2"/>
    <dgm:cxn modelId="{ABC8C668-73C0-6644-8694-5755E1A39D8A}" srcId="{BB6DBCEE-4D1F-D94E-9442-9AFAA5269FBF}" destId="{CA28FC19-0351-4B41-9CAB-4679AE0327A4}" srcOrd="1" destOrd="0" parTransId="{11565DF1-99BD-A742-93FC-F6C3D7A67B99}" sibTransId="{F5BC25AA-B3D4-1D41-845B-EB2E443A21E7}"/>
    <dgm:cxn modelId="{84428277-224E-E748-ACD7-D2CCD7F12DD6}" type="presOf" srcId="{45DF01FB-0D3C-FF4F-94DE-C917AC05C33F}" destId="{48118427-FAF6-1D44-B93E-9BDDB158FA42}" srcOrd="0" destOrd="0" presId="urn:microsoft.com/office/officeart/2005/8/layout/equation2"/>
    <dgm:cxn modelId="{C6C2A278-F4A8-DA4F-9DF2-D417E1D28284}" type="presOf" srcId="{66521414-A871-D64B-A78E-16C2461451FF}" destId="{48118427-FAF6-1D44-B93E-9BDDB158FA42}" srcOrd="0" destOrd="2" presId="urn:microsoft.com/office/officeart/2005/8/layout/equation2"/>
    <dgm:cxn modelId="{F06D637A-3094-2749-9B33-CFA1AABB788B}" srcId="{F43B0586-32A4-674D-B83B-0BDFC401EC7D}" destId="{45DF01FB-0D3C-FF4F-94DE-C917AC05C33F}" srcOrd="2" destOrd="0" parTransId="{727FDD40-CF12-6A4E-A593-1F50BF4F2A78}" sibTransId="{62E22B8C-DC1F-1A4F-B749-F6A772219CC9}"/>
    <dgm:cxn modelId="{9398787D-BDE3-4541-B01D-0F0AB87CB0AC}" type="presOf" srcId="{80EC49C9-014A-3243-82C2-D6812D8BA825}" destId="{5464FB46-604D-8145-B09A-63789156D087}" srcOrd="0" destOrd="3" presId="urn:microsoft.com/office/officeart/2005/8/layout/equation2"/>
    <dgm:cxn modelId="{490BF79A-D600-FA40-B510-A78A42A77C4E}" srcId="{45DF01FB-0D3C-FF4F-94DE-C917AC05C33F}" destId="{66521414-A871-D64B-A78E-16C2461451FF}" srcOrd="1" destOrd="0" parTransId="{B33999FD-7AAE-824E-AD59-20A599E41E84}" sibTransId="{5B4860CD-6261-BD4B-B49F-C9F5D886EC57}"/>
    <dgm:cxn modelId="{843BE8A4-9B86-ED47-A112-26ECC3D3EE37}" srcId="{9771ACA8-6DFD-0947-A97F-755B2EBC5BA2}" destId="{DFF599BE-4AD8-5547-AE82-69693E0B3EE4}" srcOrd="0" destOrd="0" parTransId="{62E4158B-6766-D441-A281-86163AA345F4}" sibTransId="{2C49203D-8F21-4747-B7BC-9FD5DF4425D5}"/>
    <dgm:cxn modelId="{86CBFCA6-DFE5-1B44-AF0A-114E1B425198}" type="presOf" srcId="{CA28FC19-0351-4B41-9CAB-4679AE0327A4}" destId="{74E3EB1D-1E41-C84B-A31A-72758DB6FBAB}" srcOrd="0" destOrd="2" presId="urn:microsoft.com/office/officeart/2005/8/layout/equation2"/>
    <dgm:cxn modelId="{F7322BAA-B46A-E348-BFD1-5B7AC252D462}" type="presOf" srcId="{EC80F2B2-348F-9646-8C9A-AC8F4E47208F}" destId="{156B743A-BC5B-6540-BCA2-024CBC7A3393}" srcOrd="0" destOrd="0" presId="urn:microsoft.com/office/officeart/2005/8/layout/equation2"/>
    <dgm:cxn modelId="{3E7F78B1-1A58-5945-8D5E-80D1FE468299}" srcId="{45DF01FB-0D3C-FF4F-94DE-C917AC05C33F}" destId="{0FB31E9B-5642-544E-9215-CC42F9244555}" srcOrd="0" destOrd="0" parTransId="{0868E4A3-E7A9-CF4D-8BD8-1A8B0BF222FB}" sibTransId="{C0A85F6F-2887-8D43-9601-6B02DC2F8BB6}"/>
    <dgm:cxn modelId="{746CD6B5-6E53-274A-87F8-FA49762229B6}" type="presOf" srcId="{C8DF2556-B7DE-F145-8DDB-7189D0AE407E}" destId="{6528C503-6894-AF44-A732-E56C848D1AD2}" srcOrd="0" destOrd="0" presId="urn:microsoft.com/office/officeart/2005/8/layout/equation2"/>
    <dgm:cxn modelId="{1ED02BD3-C2AA-5F42-88D7-B43080F62173}" type="presOf" srcId="{0FB31E9B-5642-544E-9215-CC42F9244555}" destId="{48118427-FAF6-1D44-B93E-9BDDB158FA42}" srcOrd="0" destOrd="1" presId="urn:microsoft.com/office/officeart/2005/8/layout/equation2"/>
    <dgm:cxn modelId="{CB52BCD7-A1BA-DD43-A297-7B75D89CD814}" type="presOf" srcId="{210AE988-F537-134D-BF86-C3443FC5F472}" destId="{74E3EB1D-1E41-C84B-A31A-72758DB6FBAB}" srcOrd="0" destOrd="3" presId="urn:microsoft.com/office/officeart/2005/8/layout/equation2"/>
    <dgm:cxn modelId="{8AE9C2DF-E48F-3B42-B2D7-6D986C12148D}" srcId="{F43B0586-32A4-674D-B83B-0BDFC401EC7D}" destId="{BB6DBCEE-4D1F-D94E-9442-9AFAA5269FBF}" srcOrd="1" destOrd="0" parTransId="{6979BE0E-3C58-1A4A-AB01-55307D913D76}" sibTransId="{C8DF2556-B7DE-F145-8DDB-7189D0AE407E}"/>
    <dgm:cxn modelId="{A4550EE9-7A5E-764C-A566-B57FF3CD7E64}" type="presOf" srcId="{F43B0586-32A4-674D-B83B-0BDFC401EC7D}" destId="{B99924DE-604F-B64A-9418-1114D678E65E}" srcOrd="0" destOrd="0" presId="urn:microsoft.com/office/officeart/2005/8/layout/equation2"/>
    <dgm:cxn modelId="{CFB3FDF5-4F81-A44E-9DDA-F5B19B232695}" type="presOf" srcId="{777848D8-0064-D845-B77F-CAD063883A08}" destId="{5464FB46-604D-8145-B09A-63789156D087}" srcOrd="0" destOrd="2" presId="urn:microsoft.com/office/officeart/2005/8/layout/equation2"/>
    <dgm:cxn modelId="{B3F6ECF6-3925-444B-9ECE-F5B35B9C459D}" srcId="{9771ACA8-6DFD-0947-A97F-755B2EBC5BA2}" destId="{80EC49C9-014A-3243-82C2-D6812D8BA825}" srcOrd="2" destOrd="0" parTransId="{AF681E77-B589-7C47-8CE7-96776116B726}" sibTransId="{B2ED7B20-F9F7-0F49-B08A-E544BA0F2B73}"/>
    <dgm:cxn modelId="{4D0797E2-42AE-3F4A-9D65-E7FA61837DF0}" type="presParOf" srcId="{B99924DE-604F-B64A-9418-1114D678E65E}" destId="{8F76BF58-211A-EB4B-AA00-498FD75BFEAA}" srcOrd="0" destOrd="0" presId="urn:microsoft.com/office/officeart/2005/8/layout/equation2"/>
    <dgm:cxn modelId="{772C2B9A-48C7-684E-9937-2E6115F6FA77}" type="presParOf" srcId="{8F76BF58-211A-EB4B-AA00-498FD75BFEAA}" destId="{5464FB46-604D-8145-B09A-63789156D087}" srcOrd="0" destOrd="0" presId="urn:microsoft.com/office/officeart/2005/8/layout/equation2"/>
    <dgm:cxn modelId="{D7B9487B-6A64-4F41-8EBA-4CE9486C7072}" type="presParOf" srcId="{8F76BF58-211A-EB4B-AA00-498FD75BFEAA}" destId="{AA7C0B9B-6FC3-CF4E-B308-6502DB7EF2BC}" srcOrd="1" destOrd="0" presId="urn:microsoft.com/office/officeart/2005/8/layout/equation2"/>
    <dgm:cxn modelId="{3EB3A7E4-4D98-5B41-820C-E39F592DE84D}" type="presParOf" srcId="{8F76BF58-211A-EB4B-AA00-498FD75BFEAA}" destId="{156B743A-BC5B-6540-BCA2-024CBC7A3393}" srcOrd="2" destOrd="0" presId="urn:microsoft.com/office/officeart/2005/8/layout/equation2"/>
    <dgm:cxn modelId="{1F49D1F9-6582-B347-A174-D340BAB511C2}" type="presParOf" srcId="{8F76BF58-211A-EB4B-AA00-498FD75BFEAA}" destId="{C430384B-D9C8-E34A-833B-D1EBE19403D8}" srcOrd="3" destOrd="0" presId="urn:microsoft.com/office/officeart/2005/8/layout/equation2"/>
    <dgm:cxn modelId="{B4166E07-D21D-B542-A06D-B369174CE5E7}" type="presParOf" srcId="{8F76BF58-211A-EB4B-AA00-498FD75BFEAA}" destId="{74E3EB1D-1E41-C84B-A31A-72758DB6FBAB}" srcOrd="4" destOrd="0" presId="urn:microsoft.com/office/officeart/2005/8/layout/equation2"/>
    <dgm:cxn modelId="{1885351C-A12F-5F4B-9040-DDA2577AFBE8}" type="presParOf" srcId="{B99924DE-604F-B64A-9418-1114D678E65E}" destId="{6528C503-6894-AF44-A732-E56C848D1AD2}" srcOrd="1" destOrd="0" presId="urn:microsoft.com/office/officeart/2005/8/layout/equation2"/>
    <dgm:cxn modelId="{930ED689-7EEE-514E-AC7D-5EB16A63CE09}" type="presParOf" srcId="{6528C503-6894-AF44-A732-E56C848D1AD2}" destId="{E331A569-68A8-A545-88A1-6023E7C447B9}" srcOrd="0" destOrd="0" presId="urn:microsoft.com/office/officeart/2005/8/layout/equation2"/>
    <dgm:cxn modelId="{0CE008A4-8D0A-6F43-94EA-200C650FFA63}" type="presParOf" srcId="{B99924DE-604F-B64A-9418-1114D678E65E}" destId="{48118427-FAF6-1D44-B93E-9BDDB158FA42}" srcOrd="2" destOrd="0" presId="urn:microsoft.com/office/officeart/2005/8/layout/equation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64FB46-604D-8145-B09A-63789156D087}">
      <dsp:nvSpPr>
        <dsp:cNvPr id="0" name=""/>
        <dsp:cNvSpPr/>
      </dsp:nvSpPr>
      <dsp:spPr>
        <a:xfrm>
          <a:off x="280605" y="839"/>
          <a:ext cx="1809776" cy="1663209"/>
        </a:xfrm>
        <a:prstGeom prst="ellipse">
          <a:avLst/>
        </a:prstGeom>
        <a:solidFill>
          <a:schemeClr val="accent5">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marL="0" lvl="0" indent="0" algn="l" defTabSz="577850">
            <a:lnSpc>
              <a:spcPct val="90000"/>
            </a:lnSpc>
            <a:spcBef>
              <a:spcPct val="0"/>
            </a:spcBef>
            <a:spcAft>
              <a:spcPct val="35000"/>
            </a:spcAft>
            <a:buNone/>
          </a:pPr>
          <a:r>
            <a:rPr lang="en-GB" sz="1300" kern="1200" dirty="0">
              <a:latin typeface="Garamond" panose="02020404030301010803"/>
              <a:ea typeface="+mn-ea"/>
              <a:cs typeface="+mn-cs"/>
            </a:rPr>
            <a:t>QA Processes</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Accreditation</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Institutional Audits</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Governance and Management</a:t>
          </a:r>
        </a:p>
      </dsp:txBody>
      <dsp:txXfrm>
        <a:off x="545641" y="244410"/>
        <a:ext cx="1279704" cy="1176067"/>
      </dsp:txXfrm>
    </dsp:sp>
    <dsp:sp modelId="{156B743A-BC5B-6540-BCA2-024CBC7A3393}">
      <dsp:nvSpPr>
        <dsp:cNvPr id="0" name=""/>
        <dsp:cNvSpPr/>
      </dsp:nvSpPr>
      <dsp:spPr>
        <a:xfrm>
          <a:off x="823815" y="1765318"/>
          <a:ext cx="723356" cy="723356"/>
        </a:xfrm>
        <a:prstGeom prst="mathPlus">
          <a:avLst/>
        </a:prstGeom>
        <a:solidFill>
          <a:schemeClr val="accent5">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919696" y="2041929"/>
        <a:ext cx="531594" cy="170134"/>
      </dsp:txXfrm>
    </dsp:sp>
    <dsp:sp modelId="{74E3EB1D-1E41-C84B-A31A-72758DB6FBAB}">
      <dsp:nvSpPr>
        <dsp:cNvPr id="0" name=""/>
        <dsp:cNvSpPr/>
      </dsp:nvSpPr>
      <dsp:spPr>
        <a:xfrm>
          <a:off x="341984" y="2589945"/>
          <a:ext cx="1687017" cy="1687017"/>
        </a:xfrm>
        <a:prstGeom prst="ellipse">
          <a:avLst/>
        </a:prstGeom>
        <a:solidFill>
          <a:schemeClr val="accent5">
            <a:hueOff val="-3379271"/>
            <a:satOff val="-8710"/>
            <a:lumOff val="-5883"/>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marL="0" lvl="0" indent="0" algn="l" defTabSz="577850">
            <a:lnSpc>
              <a:spcPct val="90000"/>
            </a:lnSpc>
            <a:spcBef>
              <a:spcPct val="0"/>
            </a:spcBef>
            <a:spcAft>
              <a:spcPct val="35000"/>
            </a:spcAft>
            <a:buNone/>
          </a:pPr>
          <a:r>
            <a:rPr lang="en-GB" sz="1300" kern="1200" dirty="0">
              <a:latin typeface="Garamond" panose="02020404030301010803"/>
              <a:ea typeface="+mn-ea"/>
              <a:cs typeface="+mn-cs"/>
            </a:rPr>
            <a:t>Business Strategy</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Culture</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Competitive Strategies</a:t>
          </a:r>
        </a:p>
        <a:p>
          <a:pPr marL="57150" lvl="1" indent="-57150" algn="l" defTabSz="444500">
            <a:lnSpc>
              <a:spcPct val="90000"/>
            </a:lnSpc>
            <a:spcBef>
              <a:spcPct val="0"/>
            </a:spcBef>
            <a:spcAft>
              <a:spcPct val="15000"/>
            </a:spcAft>
            <a:buChar char="•"/>
          </a:pPr>
          <a:r>
            <a:rPr lang="en-GB" sz="1000" kern="1200" dirty="0">
              <a:latin typeface="Garamond" panose="02020404030301010803"/>
              <a:ea typeface="+mn-ea"/>
              <a:cs typeface="+mn-cs"/>
            </a:rPr>
            <a:t>Total Quality Management</a:t>
          </a:r>
        </a:p>
      </dsp:txBody>
      <dsp:txXfrm>
        <a:off x="589042" y="2837003"/>
        <a:ext cx="1192901" cy="1192901"/>
      </dsp:txXfrm>
    </dsp:sp>
    <dsp:sp modelId="{6528C503-6894-AF44-A732-E56C848D1AD2}">
      <dsp:nvSpPr>
        <dsp:cNvPr id="0" name=""/>
        <dsp:cNvSpPr/>
      </dsp:nvSpPr>
      <dsp:spPr>
        <a:xfrm>
          <a:off x="1987443" y="1862342"/>
          <a:ext cx="709127" cy="463946"/>
        </a:xfrm>
        <a:prstGeom prst="rightArrow">
          <a:avLst>
            <a:gd name="adj1" fmla="val 60000"/>
            <a:gd name="adj2" fmla="val 50000"/>
          </a:avLst>
        </a:prstGeom>
        <a:solidFill>
          <a:schemeClr val="accent5">
            <a:hueOff val="-6758543"/>
            <a:satOff val="-17419"/>
            <a:lumOff val="-11765"/>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a:off x="1987443" y="1955131"/>
        <a:ext cx="569943" cy="278368"/>
      </dsp:txXfrm>
    </dsp:sp>
    <dsp:sp modelId="{48118427-FAF6-1D44-B93E-9BDDB158FA42}">
      <dsp:nvSpPr>
        <dsp:cNvPr id="0" name=""/>
        <dsp:cNvSpPr/>
      </dsp:nvSpPr>
      <dsp:spPr>
        <a:xfrm>
          <a:off x="2838681" y="891734"/>
          <a:ext cx="2494333" cy="2494333"/>
        </a:xfrm>
        <a:prstGeom prst="ellipse">
          <a:avLst/>
        </a:prstGeom>
        <a:solidFill>
          <a:schemeClr val="accent5">
            <a:hueOff val="-6758543"/>
            <a:satOff val="-17419"/>
            <a:lumOff val="-11765"/>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24130" tIns="24130" rIns="24130" bIns="24130" numCol="1" spcCol="1270" anchor="ctr" anchorCtr="0">
          <a:noAutofit/>
        </a:bodyPr>
        <a:lstStyle/>
        <a:p>
          <a:pPr marL="0" lvl="0" indent="0" algn="l" defTabSz="844550">
            <a:lnSpc>
              <a:spcPct val="90000"/>
            </a:lnSpc>
            <a:spcBef>
              <a:spcPct val="0"/>
            </a:spcBef>
            <a:spcAft>
              <a:spcPct val="35000"/>
            </a:spcAft>
            <a:buNone/>
          </a:pPr>
          <a:r>
            <a:rPr lang="en-GB" sz="1900" kern="1200" dirty="0">
              <a:latin typeface="Garamond" panose="02020404030301010803"/>
              <a:ea typeface="+mn-ea"/>
              <a:cs typeface="+mn-cs"/>
            </a:rPr>
            <a:t>Institutional Outcomes </a:t>
          </a:r>
        </a:p>
        <a:p>
          <a:pPr marL="114300" lvl="1" indent="-114300" algn="l" defTabSz="666750">
            <a:lnSpc>
              <a:spcPct val="90000"/>
            </a:lnSpc>
            <a:spcBef>
              <a:spcPct val="0"/>
            </a:spcBef>
            <a:spcAft>
              <a:spcPct val="15000"/>
            </a:spcAft>
            <a:buChar char="•"/>
          </a:pPr>
          <a:r>
            <a:rPr lang="en-GB" sz="1500" kern="1200" dirty="0">
              <a:latin typeface="Garamond" panose="02020404030301010803"/>
              <a:ea typeface="+mn-ea"/>
              <a:cs typeface="+mn-cs"/>
            </a:rPr>
            <a:t>Institutional Reputation</a:t>
          </a:r>
        </a:p>
        <a:p>
          <a:pPr marL="114300" lvl="1" indent="-114300" algn="l" defTabSz="666750">
            <a:lnSpc>
              <a:spcPct val="90000"/>
            </a:lnSpc>
            <a:spcBef>
              <a:spcPct val="0"/>
            </a:spcBef>
            <a:spcAft>
              <a:spcPct val="15000"/>
            </a:spcAft>
            <a:buChar char="•"/>
          </a:pPr>
          <a:r>
            <a:rPr lang="en-GB" sz="1500" kern="1200" dirty="0">
              <a:latin typeface="Garamond" panose="02020404030301010803"/>
              <a:ea typeface="+mn-ea"/>
              <a:cs typeface="+mn-cs"/>
            </a:rPr>
            <a:t>Academic Quality</a:t>
          </a:r>
        </a:p>
        <a:p>
          <a:pPr marL="114300" lvl="1" indent="-114300" algn="l" defTabSz="666750">
            <a:lnSpc>
              <a:spcPct val="90000"/>
            </a:lnSpc>
            <a:spcBef>
              <a:spcPct val="0"/>
            </a:spcBef>
            <a:spcAft>
              <a:spcPct val="15000"/>
            </a:spcAft>
            <a:buChar char="•"/>
          </a:pPr>
          <a:r>
            <a:rPr lang="en-GB" sz="1500" kern="1200" dirty="0">
              <a:latin typeface="Garamond" panose="02020404030301010803"/>
              <a:ea typeface="+mn-ea"/>
              <a:cs typeface="+mn-cs"/>
            </a:rPr>
            <a:t>Student Satisfaction</a:t>
          </a:r>
        </a:p>
      </dsp:txBody>
      <dsp:txXfrm>
        <a:off x="3203968" y="1257021"/>
        <a:ext cx="1763759" cy="1763759"/>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E4F182F62584FF09032311920D1F3A7"/>
        <w:category>
          <w:name w:val="General"/>
          <w:gallery w:val="placeholder"/>
        </w:category>
        <w:types>
          <w:type w:val="bbPlcHdr"/>
        </w:types>
        <w:behaviors>
          <w:behavior w:val="content"/>
        </w:behaviors>
        <w:guid w:val="{9909A422-237D-4712-AE3F-C540E48B5116}"/>
      </w:docPartPr>
      <w:docPartBody>
        <w:p w:rsidR="008A5A14" w:rsidRDefault="007D5B8F" w:rsidP="007D5B8F">
          <w:pPr>
            <w:pStyle w:val="0E4F182F62584FF09032311920D1F3A7"/>
          </w:pPr>
          <w:r>
            <w:rPr>
              <w:caps/>
              <w:color w:val="FFFFFF" w:themeColor="background1"/>
            </w:rP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kit-standard">
    <w:altName w:val="Cambria"/>
    <w:panose1 w:val="020B0604020202020204"/>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Helvetica Neue">
    <w:panose1 w:val="02000503000000020004"/>
    <w:charset w:val="00"/>
    <w:family w:val="auto"/>
    <w:pitch w:val="variable"/>
    <w:sig w:usb0="E50002FF" w:usb1="500079DB" w:usb2="0000001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B8F"/>
    <w:rsid w:val="002621D0"/>
    <w:rsid w:val="002D49CB"/>
    <w:rsid w:val="0032025F"/>
    <w:rsid w:val="003958D4"/>
    <w:rsid w:val="003D0DF4"/>
    <w:rsid w:val="00424E4E"/>
    <w:rsid w:val="004421BA"/>
    <w:rsid w:val="00483269"/>
    <w:rsid w:val="00604E76"/>
    <w:rsid w:val="006370A7"/>
    <w:rsid w:val="00782525"/>
    <w:rsid w:val="007D5B8F"/>
    <w:rsid w:val="008A5A14"/>
    <w:rsid w:val="008E10A4"/>
    <w:rsid w:val="0097210D"/>
    <w:rsid w:val="009860A5"/>
    <w:rsid w:val="0098658E"/>
    <w:rsid w:val="00AB14F8"/>
    <w:rsid w:val="00BF1D7A"/>
    <w:rsid w:val="00CD12A8"/>
    <w:rsid w:val="00DA2DE3"/>
    <w:rsid w:val="00FB53B2"/>
    <w:rsid w:val="00FB73EA"/>
  </w:rsids>
  <m:mathPr>
    <m:mathFont m:val="Cambria Math"/>
    <m:brkBin m:val="before"/>
    <m:brkBinSub m:val="--"/>
    <m:smallFrac m:val="0"/>
    <m:dispDef/>
    <m:lMargin m:val="0"/>
    <m:rMargin m:val="0"/>
    <m:defJc m:val="centerGroup"/>
    <m:wrapIndent m:val="1440"/>
    <m:intLim m:val="subSup"/>
    <m:naryLim m:val="undOvr"/>
  </m:mathPr>
  <w:themeFontLang w:val="en-ZM"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ZM" w:eastAsia="en-ZM"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E4F182F62584FF09032311920D1F3A7">
    <w:name w:val="0E4F182F62584FF09032311920D1F3A7"/>
    <w:rsid w:val="007D5B8F"/>
  </w:style>
  <w:style w:type="character" w:styleId="PlaceholderText">
    <w:name w:val="Placeholder Text"/>
    <w:basedOn w:val="DefaultParagraphFont"/>
    <w:uiPriority w:val="99"/>
    <w:semiHidden/>
    <w:rsid w:val="00FB73E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Cla83</b:Tag>
    <b:SourceType>Book</b:SourceType>
    <b:Guid>{C05556F3-ED24-4D46-B35B-4EF3D9ECB694}</b:Guid>
    <b:Author>
      <b:Author>
        <b:NameList>
          <b:Person>
            <b:Last>Clark</b:Last>
            <b:First>Burton .R</b:First>
          </b:Person>
        </b:NameList>
      </b:Author>
    </b:Author>
    <b:Title>The higher education system: Academic organisation in cross-national perspective</b:Title>
    <b:Year>1983</b:Year>
    <b:Publisher>University of California Press</b:Publisher>
    <b:RefOrder>2</b:RefOrder>
  </b:Source>
  <b:Source>
    <b:Tag>Aus16</b:Tag>
    <b:SourceType>Book</b:SourceType>
    <b:Guid>{9F4826AE-8899-46A3-8986-2CE9662B99DA}</b:Guid>
    <b:Title>Goverance of higher education: Global perspectives, theories and practices</b:Title>
    <b:Year>2016</b:Year>
    <b:City>London</b:City>
    <b:Publisher>Routledge</b:Publisher>
    <b:Author>
      <b:Author>
        <b:NameList>
          <b:Person>
            <b:Last>Austin</b:Last>
            <b:First>Ian</b:First>
          </b:Person>
          <b:Person>
            <b:Last>Jones</b:Last>
            <b:First>Glen</b:First>
            <b:Middle>A</b:Middle>
          </b:Person>
        </b:NameList>
      </b:Author>
    </b:Author>
    <b:RefOrder>1</b:RefOrder>
  </b:Source>
  <b:Source>
    <b:Tag>Sha14</b:Tag>
    <b:SourceType>Book</b:SourceType>
    <b:Guid>{0517BE0D-817C-4140-9811-0887A4079B6A}</b:Guid>
    <b:Title>International trends in University Governance: Autonmy, self-government and the distribution of authority</b:Title>
    <b:Year>2014</b:Year>
    <b:City>London</b:City>
    <b:Publisher>Routledge</b:Publisher>
    <b:Author>
      <b:Author>
        <b:NameList>
          <b:Person>
            <b:Last>Shattock</b:Last>
            <b:First>Micheal</b:First>
          </b:Person>
        </b:NameList>
      </b:Author>
    </b:Author>
    <b:RefOrder>4</b:RefOrder>
  </b:Source>
  <b:Source>
    <b:Tag>Kai94</b:Tag>
    <b:SourceType>Book</b:SourceType>
    <b:Guid>{AE870E4D-B1E8-4EA7-A932-BBAE52AC24DF}</b:Guid>
    <b:Title>Higher Education Policy: An international comparative perspective</b:Title>
    <b:Year>1994</b:Year>
    <b:Publisher>Pergamon</b:Publisher>
    <b:Edition>1st</b:Edition>
    <b:Author>
      <b:Author>
        <b:NameList>
          <b:Person>
            <b:Last>Goedegebuure</b:Last>
            <b:First>L</b:First>
          </b:Person>
          <b:Person>
            <b:Last>Kaiser</b:Last>
            <b:First>F</b:First>
          </b:Person>
          <b:Person>
            <b:Last>Maassen</b:Last>
            <b:First>P</b:First>
          </b:Person>
          <b:Person>
            <b:Last>Meek</b:Last>
            <b:First>L</b:First>
          </b:Person>
          <b:Person>
            <b:Last>Van Vught</b:Last>
            <b:First>F</b:First>
          </b:Person>
          <b:Person>
            <b:Last>Weert</b:Last>
            <b:First>E.de</b:First>
          </b:Person>
        </b:NameList>
      </b:Author>
    </b:Author>
    <b:RefOrder>5</b:RefOrder>
  </b:Source>
  <b:Source>
    <b:Tag>Gor05</b:Tag>
    <b:SourceType>Book</b:SourceType>
    <b:Guid>{2F35C906-318B-497A-808D-B16502DAA7ED}</b:Guid>
    <b:Title>Reform and change in Higher education</b:Title>
    <b:Year>2005</b:Year>
    <b:Publisher>Springer Netherlands</b:Publisher>
    <b:Edition>1st Edition</b:Edition>
    <b:Author>
      <b:Author>
        <b:NameList>
          <b:Person>
            <b:Last>Gornitzka</b:Last>
            <b:First>Ase</b:First>
          </b:Person>
          <b:Person>
            <b:Last>Kogan</b:Last>
            <b:First>Maurice</b:First>
          </b:Person>
          <b:Person>
            <b:Last>Amaral</b:Last>
            <b:First>Alberto</b:First>
          </b:Person>
        </b:NameList>
      </b:Author>
    </b:Author>
    <b:RefOrder>6</b:RefOrder>
  </b:Source>
  <b:Source>
    <b:Tag>Sha03</b:Tag>
    <b:SourceType>Book</b:SourceType>
    <b:Guid>{15E3FC0A-F5B4-4F19-84E7-C28EA911E35E}</b:Guid>
    <b:Title>Managing Successful Universities</b:Title>
    <b:Year>2003</b:Year>
    <b:Publisher>The society for Research into Higher Education and Open University Press</b:Publisher>
    <b:Author>
      <b:Author>
        <b:NameList>
          <b:Person>
            <b:Last>Shattock</b:Last>
            <b:First>Micheal</b:First>
          </b:Person>
        </b:NameList>
      </b:Author>
    </b:Author>
    <b:RefOrder>3</b:RefOrder>
  </b:Source>
</b:Sources>
</file>

<file path=customXml/itemProps1.xml><?xml version="1.0" encoding="utf-8"?>
<ds:datastoreItem xmlns:ds="http://schemas.openxmlformats.org/officeDocument/2006/customXml" ds:itemID="{F6C9029F-5442-4E87-B8A9-D9875FCCC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56</Pages>
  <Words>13841</Words>
  <Characters>84018</Characters>
  <Application>Microsoft Office Word</Application>
  <DocSecurity>0</DocSecurity>
  <Lines>1750</Lines>
  <Paragraphs>735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Mitchelle Chiyala Mutale</cp:lastModifiedBy>
  <cp:revision>4</cp:revision>
  <cp:lastPrinted>2025-02-25T14:14:00Z</cp:lastPrinted>
  <dcterms:created xsi:type="dcterms:W3CDTF">2025-06-27T10:22:00Z</dcterms:created>
  <dcterms:modified xsi:type="dcterms:W3CDTF">2025-06-27T11:34:00Z</dcterms:modified>
</cp:coreProperties>
</file>